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28" w:rsidRDefault="00BB3A28" w:rsidP="00BB3A28">
      <w:r>
        <w:rPr>
          <w:noProof/>
          <w:lang w:eastAsia="es-MX"/>
        </w:rPr>
        <w:drawing>
          <wp:anchor distT="0" distB="0" distL="114300" distR="114300" simplePos="0" relativeHeight="251658240" behindDoc="1" locked="0" layoutInCell="1" allowOverlap="1">
            <wp:simplePos x="0" y="0"/>
            <wp:positionH relativeFrom="margin">
              <wp:posOffset>1695276</wp:posOffset>
            </wp:positionH>
            <wp:positionV relativeFrom="paragraph">
              <wp:posOffset>33251</wp:posOffset>
            </wp:positionV>
            <wp:extent cx="2140585" cy="2140585"/>
            <wp:effectExtent l="0" t="0" r="0" b="0"/>
            <wp:wrapTight wrapText="bothSides">
              <wp:wrapPolygon edited="0">
                <wp:start x="0" y="0"/>
                <wp:lineTo x="0" y="21337"/>
                <wp:lineTo x="21337" y="21337"/>
                <wp:lineTo x="21337" y="0"/>
                <wp:lineTo x="0" y="0"/>
              </wp:wrapPolygon>
            </wp:wrapTight>
            <wp:docPr id="1" name="Imagen 1" descr="C:\Users\HATSYRY HP\Documents\descarga.png"/>
            <wp:cNvGraphicFramePr/>
            <a:graphic xmlns:a="http://schemas.openxmlformats.org/drawingml/2006/main">
              <a:graphicData uri="http://schemas.openxmlformats.org/drawingml/2006/picture">
                <pic:pic xmlns:pic="http://schemas.openxmlformats.org/drawingml/2006/picture">
                  <pic:nvPicPr>
                    <pic:cNvPr id="1" name="Imagen 1" descr="C:\Users\HATSYRY HP\Documents\descarga.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anchor>
        </w:drawing>
      </w:r>
    </w:p>
    <w:p w:rsidR="00BB3A28" w:rsidRDefault="00BB3A28" w:rsidP="00BB3A28"/>
    <w:p w:rsidR="00BB3A28" w:rsidRDefault="00BB3A28" w:rsidP="00BB3A28"/>
    <w:p w:rsidR="00BB3A28" w:rsidRDefault="00BB3A28" w:rsidP="00BB3A28"/>
    <w:p w:rsidR="00BB3A28" w:rsidRDefault="00BB3A28" w:rsidP="00BB3A28"/>
    <w:p w:rsidR="00BB3A28" w:rsidRDefault="00BB3A28" w:rsidP="00BB3A28"/>
    <w:p w:rsidR="00BB3A28" w:rsidRDefault="00BB3A28" w:rsidP="00BB3A28"/>
    <w:p w:rsidR="00BB3A28" w:rsidRDefault="00BB3A28" w:rsidP="00BB3A28"/>
    <w:p w:rsidR="00BB3A28" w:rsidRPr="00BB3A28" w:rsidRDefault="00BB3A28" w:rsidP="00BB3A28">
      <w:pPr>
        <w:rPr>
          <w:rFonts w:ascii="Lucida Sans Unicode" w:hAnsi="Lucida Sans Unicode" w:cs="Lucida Sans Unicode"/>
          <w:sz w:val="24"/>
          <w:szCs w:val="24"/>
        </w:rPr>
      </w:pP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ASIGNATURA:</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FUNDAMENTO DE ENFERMERIA III</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CATEDRATICO:</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NANCY DOMINGUEZ TORREZ</w:t>
      </w:r>
    </w:p>
    <w:p w:rsid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TEMA:</w:t>
      </w:r>
    </w:p>
    <w:p w:rsidR="00BB3A28" w:rsidRPr="00BB3A28" w:rsidRDefault="00BB3A28" w:rsidP="00BB3A28">
      <w:pPr>
        <w:tabs>
          <w:tab w:val="left" w:pos="3567"/>
        </w:tabs>
        <w:jc w:val="center"/>
        <w:rPr>
          <w:rFonts w:ascii="Lucida Sans Unicode" w:hAnsi="Lucida Sans Unicode" w:cs="Lucida Sans Unicode"/>
          <w:sz w:val="24"/>
          <w:szCs w:val="24"/>
        </w:rPr>
      </w:pPr>
      <w:r>
        <w:rPr>
          <w:rFonts w:ascii="Lucida Sans Unicode" w:hAnsi="Lucida Sans Unicode" w:cs="Lucida Sans Unicode"/>
          <w:sz w:val="24"/>
          <w:szCs w:val="24"/>
        </w:rPr>
        <w:t>LA FILOSOFIA EN LA ENFERMERIA  COMO LOS PUSTULADOS Y PRINCIPIOS CIENTIFICOS</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ALUMNA:</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AZUCENA RAMIREZ HERNANDEZ</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LICENCIATURA:</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ENFERMERIA</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CUTRIMESTRE:</w:t>
      </w:r>
    </w:p>
    <w:p w:rsidR="00BB3A28" w:rsidRP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“3”</w:t>
      </w:r>
    </w:p>
    <w:p w:rsidR="00BB3A28" w:rsidRDefault="00BB3A28" w:rsidP="00BB3A28">
      <w:pPr>
        <w:tabs>
          <w:tab w:val="left" w:pos="3567"/>
        </w:tabs>
        <w:jc w:val="center"/>
        <w:rPr>
          <w:rFonts w:ascii="Lucida Sans Unicode" w:hAnsi="Lucida Sans Unicode" w:cs="Lucida Sans Unicode"/>
          <w:sz w:val="24"/>
          <w:szCs w:val="24"/>
        </w:rPr>
      </w:pPr>
      <w:r w:rsidRPr="00BB3A28">
        <w:rPr>
          <w:rFonts w:ascii="Lucida Sans Unicode" w:hAnsi="Lucida Sans Unicode" w:cs="Lucida Sans Unicode"/>
          <w:sz w:val="24"/>
          <w:szCs w:val="24"/>
        </w:rPr>
        <w:t>PICHUC</w:t>
      </w:r>
      <w:r>
        <w:rPr>
          <w:rFonts w:ascii="Lucida Sans Unicode" w:hAnsi="Lucida Sans Unicode" w:cs="Lucida Sans Unicode"/>
          <w:sz w:val="24"/>
          <w:szCs w:val="24"/>
        </w:rPr>
        <w:t>ALCO, CHIAPAS 8 DE junio de 2020</w:t>
      </w:r>
    </w:p>
    <w:p w:rsidR="00BB3A28" w:rsidRDefault="00BB3A28" w:rsidP="00BB3A28">
      <w:pPr>
        <w:tabs>
          <w:tab w:val="left" w:pos="3567"/>
        </w:tabs>
        <w:rPr>
          <w:rFonts w:ascii="Lucida Sans Unicode" w:hAnsi="Lucida Sans Unicode" w:cs="Lucida Sans Unicode"/>
          <w:sz w:val="24"/>
          <w:szCs w:val="24"/>
        </w:rPr>
      </w:pPr>
    </w:p>
    <w:p w:rsidR="00BB3A28" w:rsidRDefault="00BB3A28" w:rsidP="00BB3A28">
      <w:pPr>
        <w:tabs>
          <w:tab w:val="left" w:pos="3567"/>
        </w:tabs>
        <w:jc w:val="center"/>
        <w:rPr>
          <w:rFonts w:ascii="Lucida Sans Unicode" w:hAnsi="Lucida Sans Unicode" w:cs="Lucida Sans Unicode"/>
          <w:sz w:val="24"/>
          <w:szCs w:val="24"/>
        </w:rPr>
      </w:pPr>
    </w:p>
    <w:p w:rsidR="00BB3A28" w:rsidRDefault="00BB3A28" w:rsidP="00BB3A28">
      <w:pPr>
        <w:tabs>
          <w:tab w:val="left" w:pos="3567"/>
        </w:tabs>
        <w:jc w:val="center"/>
        <w:rPr>
          <w:rFonts w:ascii="Lucida Sans Unicode" w:hAnsi="Lucida Sans Unicode" w:cs="Lucida Sans Unicode"/>
          <w:sz w:val="24"/>
          <w:szCs w:val="24"/>
        </w:rPr>
      </w:pPr>
    </w:p>
    <w:p w:rsidR="00BB3A28" w:rsidRPr="007A16FC" w:rsidRDefault="00BB3A28" w:rsidP="00BB3A28">
      <w:pPr>
        <w:tabs>
          <w:tab w:val="left" w:pos="3567"/>
        </w:tabs>
        <w:jc w:val="center"/>
        <w:rPr>
          <w:rFonts w:cs="Lucida Sans Unicode"/>
          <w:sz w:val="24"/>
          <w:szCs w:val="24"/>
        </w:rPr>
      </w:pP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La enfermería es una ciencia y un arte, tiene su propio conjunto de conocimientos basados en teorías científicas y está enfocada hacia la salud y el bienestar del paciente. La enfermería se ocupa de los aspectos psicológicos, espirituales, sociales y físicos de las personas y no solo el proceso médico diagnosticado en el paciente, por ende se centra en las respuestas globales de la persona que interactúa con el entorno.</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La enfermería se esfuerza por adaptarse a las necesidades de las personas en diversos marcos, como el hogar, el trabajo, los centros de asistencia ambulatoria y los hospitales, a través de la interacción personal con los individuos, la familia y la comunidad.</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 xml:space="preserve">La ciencia se </w:t>
      </w:r>
      <w:r w:rsidR="007A16FC" w:rsidRPr="007A16FC">
        <w:rPr>
          <w:rFonts w:asciiTheme="minorHAnsi" w:hAnsiTheme="minorHAnsi" w:cs="Arial"/>
          <w:color w:val="595959"/>
        </w:rPr>
        <w:t>encuentra</w:t>
      </w:r>
      <w:r w:rsidRPr="007A16FC">
        <w:rPr>
          <w:rFonts w:asciiTheme="minorHAnsi" w:hAnsiTheme="minorHAnsi" w:cs="Arial"/>
          <w:color w:val="595959"/>
        </w:rPr>
        <w:t xml:space="preserve"> estrechamente ligada a la sociedad y es en ella que aparece el arte como actividad social que refleja los fenómenos estéticos que se encargan de expresar lo que hay de bello, de armónico en la naturaleza y en la sociedad. En su relación con la ciencia el arte expresa lo general, lo que es común a muchos a través de lo singular. Se plantea que la ciencia con respecto al arte representa lo general, no individualizado, no concretado sino mediante conceptos, categorías, principios, hipótesis, leyes y teorías.</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 xml:space="preserve">Coincidimos en que la ciencia no puede ser analizada sin relacionarla con la práctica: la técnica. </w:t>
      </w:r>
      <w:bookmarkStart w:id="0" w:name="_GoBack"/>
      <w:bookmarkEnd w:id="0"/>
      <w:r w:rsidRPr="007A16FC">
        <w:rPr>
          <w:rFonts w:asciiTheme="minorHAnsi" w:hAnsiTheme="minorHAnsi" w:cs="Arial"/>
          <w:color w:val="595959"/>
        </w:rPr>
        <w:t>Por tanto, ciencia, en su acepción original y más general, equivale a toda clase de saber. Sin embargo, históricamente ciencia vino a significar de modo más preciso, un conjunto de conocimientos sistematizados sobre una materia. Esta noción coincide con lo que hoy entendemos por disciplina y así, en este sentido, se puede decir que en la Edad Media, las ciencias o disciplinas por antonomasia fueron la filosofía y la teología.</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Con el desarrollo del saber experimental y la insistencia en el método inductivo, el concepto de ciencia ha quedado reservado para el conocimiento teórico, inductivo y sistemático sobre la realidad, derivado de la observación y experimentación metódica.</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La ciencia se puede definir, pues en sentido estricto como un conjunto de conocimiento sobre la realidad observable, obtenido mediante el método científico. El conocimiento científico es, por definición, el resultado de la investigación realizada con el método y el objetivo de la ciencia. Bunge, 1972)</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 xml:space="preserve">La ciencia entendida así, como resultado, es producto de un complejo y dilatado proceso o conjunto de actuaciones muy elaboradas, que se engloban normalmente bajo la rúbrica del término de investigación científica, como se deriva de la definición de Bunge antes transcrita, y que, de hecho, constituye la ciencia considerada como actividad. Por ello se puede aplicar para definir la ciencia en este sentido la misma definición de investigación científica, como proceso de </w:t>
      </w:r>
      <w:proofErr w:type="gramStart"/>
      <w:r w:rsidRPr="007A16FC">
        <w:rPr>
          <w:rFonts w:asciiTheme="minorHAnsi" w:hAnsiTheme="minorHAnsi" w:cs="Arial"/>
          <w:color w:val="595959"/>
        </w:rPr>
        <w:t>aplicación</w:t>
      </w:r>
      <w:proofErr w:type="gramEnd"/>
      <w:r w:rsidRPr="007A16FC">
        <w:rPr>
          <w:rFonts w:asciiTheme="minorHAnsi" w:hAnsiTheme="minorHAnsi" w:cs="Arial"/>
          <w:color w:val="595959"/>
        </w:rPr>
        <w:t xml:space="preserve"> del método y técnicas científicas, a situaciones y problemas concretos en el área de la realidad observable para buscar respuestas a ellos y obtener nuevos conocimientos.)</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lastRenderedPageBreak/>
        <w:t>La ciencia moderna es una actividad relativamente reciente, establecida hace apenas 400 años, ocupa un breve lapso de tiempo en la historia de la humanidad. La actividad científica ha persistido gracias a su aporte a la mejora en la calidad de vida, al tiempo que satisface las necesidades humanas de desarrollar un trabajo creativo, un sentido del orden y el deseo de aprender lo desconocido cuando nos interesamos en comprender, predecir o controlar un determinado fenómeno o en describir lo que sabemos a través de la ciencia, lo que buscamos es una teoría. Por tanto el desarrollo de la ciencia requiere la formalización de los fenómenos y los sucesos que son objeto de su interés. La construcción de teorías en relación con la enfermería es la formalización de los esfuerzos por describir, explicar, predecir o controlar las cuestiones relativas a esta ciencia, es decir los fenómenos de la enfermería</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En comparación con otras ciencias en fase de desarrollo, la enfermería se halla en las primeras etapas de la evolución científica. Hasta las postrimerías de la década de 1950, la utilización del término ciencia de la enfermería en la bibliografía especializada era bastante poco frecuente. Entonces se generalizó la idea de que la base de conocimientos para el ejercicio de la enfermería era “inadecuada e incompleta” y que el desarrollo de una base científica para la práctica profesional en este campo era una prioridad de máxima importancia</w:t>
      </w:r>
    </w:p>
    <w:p w:rsidR="00BB3A28" w:rsidRPr="007A16FC" w:rsidRDefault="00BB3A28" w:rsidP="00BB3A28">
      <w:pPr>
        <w:pStyle w:val="NormalWeb"/>
        <w:shd w:val="clear" w:color="auto" w:fill="FFFFFF"/>
        <w:spacing w:before="240" w:beforeAutospacing="0" w:after="240" w:afterAutospacing="0"/>
        <w:jc w:val="both"/>
        <w:rPr>
          <w:rFonts w:asciiTheme="minorHAnsi" w:hAnsiTheme="minorHAnsi" w:cs="Arial"/>
          <w:color w:val="595959"/>
        </w:rPr>
      </w:pPr>
      <w:r w:rsidRPr="007A16FC">
        <w:rPr>
          <w:rFonts w:asciiTheme="minorHAnsi" w:hAnsiTheme="minorHAnsi" w:cs="Arial"/>
          <w:color w:val="595959"/>
        </w:rPr>
        <w:t>Meleis (8), clasificó los años de evolución de la enfermería en cuatro grandes fases: 1) ejercicio profesional, 2) educación y administración, 3) investigación y 4) desarrollo de teorías de enfermería.</w:t>
      </w:r>
    </w:p>
    <w:p w:rsidR="00C46B72" w:rsidRPr="007A16FC" w:rsidRDefault="00C46B72">
      <w:pPr>
        <w:rPr>
          <w:rFonts w:eastAsia="Times New Roman" w:cs="Times New Roman"/>
          <w:color w:val="3B3835"/>
          <w:sz w:val="24"/>
          <w:szCs w:val="24"/>
          <w:lang w:eastAsia="es-MX"/>
        </w:rPr>
      </w:pPr>
    </w:p>
    <w:p w:rsidR="00B303EF" w:rsidRPr="007A16FC" w:rsidRDefault="00B303EF">
      <w:pPr>
        <w:rPr>
          <w:rFonts w:cs="Lucida Sans Unicode"/>
          <w:sz w:val="24"/>
          <w:szCs w:val="24"/>
        </w:rPr>
      </w:pPr>
      <w:r w:rsidRPr="007A16FC">
        <w:rPr>
          <w:color w:val="222222"/>
          <w:sz w:val="24"/>
          <w:szCs w:val="24"/>
          <w:shd w:val="clear" w:color="auto" w:fill="EAD1DC"/>
        </w:rPr>
        <w:t>Concepto: Proposición aceptada sin prueba que sirve de fundamento ya sea para la comprensión de la realidad, la construcción de un sistema científico o para la comprensión del orden moral.</w:t>
      </w:r>
      <w:r w:rsidRPr="007A16FC">
        <w:rPr>
          <w:color w:val="222222"/>
          <w:sz w:val="24"/>
          <w:szCs w:val="24"/>
        </w:rPr>
        <w:br/>
      </w:r>
      <w:r w:rsidRPr="007A16FC">
        <w:rPr>
          <w:color w:val="222222"/>
          <w:sz w:val="24"/>
          <w:szCs w:val="24"/>
          <w:shd w:val="clear" w:color="auto" w:fill="EAD1DC"/>
        </w:rPr>
        <w:t>Características:</w:t>
      </w:r>
      <w:r w:rsidRPr="007A16FC">
        <w:rPr>
          <w:color w:val="222222"/>
          <w:sz w:val="24"/>
          <w:szCs w:val="24"/>
          <w:shd w:val="clear" w:color="auto" w:fill="FFFFFF"/>
        </w:rPr>
        <w:t xml:space="preserve"> Emanan de la filosofía. </w:t>
      </w:r>
      <w:proofErr w:type="gramStart"/>
      <w:r w:rsidRPr="007A16FC">
        <w:rPr>
          <w:color w:val="222222"/>
          <w:sz w:val="24"/>
          <w:szCs w:val="24"/>
          <w:shd w:val="clear" w:color="auto" w:fill="FFFFFF"/>
        </w:rPr>
        <w:t>son</w:t>
      </w:r>
      <w:proofErr w:type="gramEnd"/>
      <w:r w:rsidRPr="007A16FC">
        <w:rPr>
          <w:color w:val="222222"/>
          <w:sz w:val="24"/>
          <w:szCs w:val="24"/>
          <w:shd w:val="clear" w:color="auto" w:fill="FFFFFF"/>
        </w:rPr>
        <w:t xml:space="preserve"> de dominio entero de una rama científica, de un grupo de ciencias o del conocimiento científico en general. Es fundamental para la investigación. Están sujetos a procesos continuos y reiterados de verificación.</w:t>
      </w:r>
      <w:r w:rsidRPr="007A16FC">
        <w:rPr>
          <w:color w:val="222222"/>
          <w:sz w:val="24"/>
          <w:szCs w:val="24"/>
        </w:rPr>
        <w:br/>
      </w:r>
      <w:r w:rsidRPr="007A16FC">
        <w:rPr>
          <w:color w:val="222222"/>
          <w:sz w:val="24"/>
          <w:szCs w:val="24"/>
          <w:shd w:val="clear" w:color="auto" w:fill="EAD1DC"/>
        </w:rPr>
        <w:t xml:space="preserve">Generales: El universo existe objetivamente de manera particular el hombre existe como parte integrante del </w:t>
      </w:r>
      <w:r w:rsidR="007A16FC" w:rsidRPr="007A16FC">
        <w:rPr>
          <w:color w:val="222222"/>
          <w:sz w:val="24"/>
          <w:szCs w:val="24"/>
          <w:shd w:val="clear" w:color="auto" w:fill="EAD1DC"/>
        </w:rPr>
        <w:t>mismo. Todos</w:t>
      </w:r>
      <w:r w:rsidRPr="007A16FC">
        <w:rPr>
          <w:color w:val="222222"/>
          <w:sz w:val="24"/>
          <w:szCs w:val="24"/>
          <w:shd w:val="clear" w:color="auto" w:fill="EAD1DC"/>
        </w:rPr>
        <w:t xml:space="preserve"> los procesos existentes son susceptibles de llegar a ser conocidos por el hombre en forma directa e indirecta.</w:t>
      </w:r>
    </w:p>
    <w:sectPr w:rsidR="00B303EF" w:rsidRPr="007A16FC" w:rsidSect="00A2559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52E"/>
    <w:multiLevelType w:val="multilevel"/>
    <w:tmpl w:val="1294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28"/>
    <w:rsid w:val="007A16FC"/>
    <w:rsid w:val="00A25599"/>
    <w:rsid w:val="00B303EF"/>
    <w:rsid w:val="00BB3A28"/>
    <w:rsid w:val="00C46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E7EE7-5B04-42A2-B5A2-FCD87BD2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A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3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30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08303">
      <w:bodyDiv w:val="1"/>
      <w:marLeft w:val="0"/>
      <w:marRight w:val="0"/>
      <w:marTop w:val="0"/>
      <w:marBottom w:val="0"/>
      <w:divBdr>
        <w:top w:val="none" w:sz="0" w:space="0" w:color="auto"/>
        <w:left w:val="none" w:sz="0" w:space="0" w:color="auto"/>
        <w:bottom w:val="none" w:sz="0" w:space="0" w:color="auto"/>
        <w:right w:val="none" w:sz="0" w:space="0" w:color="auto"/>
      </w:divBdr>
    </w:div>
    <w:div w:id="9747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HATSYRY HP</dc:creator>
  <cp:keywords/>
  <dc:description/>
  <cp:lastModifiedBy>HATSYRY HP</cp:lastModifiedBy>
  <cp:revision>1</cp:revision>
  <dcterms:created xsi:type="dcterms:W3CDTF">2020-06-03T15:02:00Z</dcterms:created>
  <dcterms:modified xsi:type="dcterms:W3CDTF">2020-06-03T15:30:00Z</dcterms:modified>
</cp:coreProperties>
</file>