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5D9" w14:textId="77777777" w:rsidR="00870E4B" w:rsidRDefault="00870E4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F8D2DD" wp14:editId="74F55131">
            <wp:simplePos x="0" y="0"/>
            <wp:positionH relativeFrom="column">
              <wp:posOffset>-1146637</wp:posOffset>
            </wp:positionH>
            <wp:positionV relativeFrom="paragraph">
              <wp:posOffset>-1007860</wp:posOffset>
            </wp:positionV>
            <wp:extent cx="7840980" cy="10169005"/>
            <wp:effectExtent l="0" t="0" r="7620" b="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850" cy="101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92C2D0" w14:textId="77777777" w:rsidR="00870E4B" w:rsidRPr="00870E4B" w:rsidRDefault="00870E4B" w:rsidP="00870E4B">
      <w:pPr>
        <w:rPr>
          <w:lang w:eastAsia="es-MX"/>
        </w:rPr>
      </w:pPr>
    </w:p>
    <w:p w14:paraId="42487E81" w14:textId="77777777" w:rsidR="00870E4B" w:rsidRPr="00870E4B" w:rsidRDefault="00870E4B" w:rsidP="00870E4B">
      <w:pPr>
        <w:rPr>
          <w:lang w:eastAsia="es-MX"/>
        </w:rPr>
      </w:pPr>
    </w:p>
    <w:p w14:paraId="7229E5A4" w14:textId="77777777" w:rsidR="00870E4B" w:rsidRPr="00870E4B" w:rsidRDefault="00870E4B" w:rsidP="00870E4B">
      <w:pPr>
        <w:rPr>
          <w:lang w:eastAsia="es-MX"/>
        </w:rPr>
      </w:pPr>
    </w:p>
    <w:p w14:paraId="4C5BA90E" w14:textId="77777777" w:rsidR="00870E4B" w:rsidRPr="00870E4B" w:rsidRDefault="00870E4B" w:rsidP="00870E4B">
      <w:pPr>
        <w:rPr>
          <w:lang w:eastAsia="es-MX"/>
        </w:rPr>
      </w:pPr>
    </w:p>
    <w:p w14:paraId="73716E40" w14:textId="4377E637" w:rsidR="00870E4B" w:rsidRPr="00870E4B" w:rsidRDefault="00870E4B" w:rsidP="00870E4B">
      <w:pPr>
        <w:rPr>
          <w:lang w:eastAsia="es-MX"/>
        </w:rPr>
      </w:pPr>
    </w:p>
    <w:p w14:paraId="619F8A3B" w14:textId="77777777" w:rsidR="00870E4B" w:rsidRPr="00870E4B" w:rsidRDefault="00870E4B" w:rsidP="00870E4B">
      <w:pPr>
        <w:rPr>
          <w:lang w:eastAsia="es-MX"/>
        </w:rPr>
      </w:pPr>
    </w:p>
    <w:p w14:paraId="4086D260" w14:textId="77777777" w:rsidR="00870E4B" w:rsidRPr="00870E4B" w:rsidRDefault="00870E4B" w:rsidP="00870E4B">
      <w:pPr>
        <w:rPr>
          <w:lang w:eastAsia="es-MX"/>
        </w:rPr>
      </w:pPr>
    </w:p>
    <w:p w14:paraId="0F4177A8" w14:textId="77777777" w:rsidR="00870E4B" w:rsidRPr="00870E4B" w:rsidRDefault="00870E4B" w:rsidP="00870E4B">
      <w:pPr>
        <w:rPr>
          <w:lang w:eastAsia="es-MX"/>
        </w:rPr>
      </w:pPr>
    </w:p>
    <w:p w14:paraId="5D982625" w14:textId="77777777" w:rsidR="00870E4B" w:rsidRPr="00870E4B" w:rsidRDefault="00870E4B" w:rsidP="00870E4B">
      <w:pPr>
        <w:rPr>
          <w:lang w:eastAsia="es-MX"/>
        </w:rPr>
      </w:pPr>
    </w:p>
    <w:p w14:paraId="30FC4989" w14:textId="77777777" w:rsidR="00870E4B" w:rsidRPr="00870E4B" w:rsidRDefault="00870E4B" w:rsidP="00870E4B">
      <w:pPr>
        <w:rPr>
          <w:lang w:eastAsia="es-MX"/>
        </w:rPr>
      </w:pPr>
    </w:p>
    <w:p w14:paraId="599DDC6B" w14:textId="5E92C164" w:rsidR="00870E4B" w:rsidRPr="00870E4B" w:rsidRDefault="00F75BC3" w:rsidP="00870E4B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8626" wp14:editId="6FB40A52">
                <wp:simplePos x="0" y="0"/>
                <wp:positionH relativeFrom="column">
                  <wp:posOffset>-1032510</wp:posOffset>
                </wp:positionH>
                <wp:positionV relativeFrom="paragraph">
                  <wp:posOffset>461011</wp:posOffset>
                </wp:positionV>
                <wp:extent cx="7545070" cy="2667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1B270" w14:textId="3807BFFD" w:rsidR="005A4F95" w:rsidRPr="00870E4B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Materia</w:t>
                            </w:r>
                            <w:r w:rsidR="00394CD7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</w:t>
                            </w:r>
                            <w:r w:rsidR="0093310E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 xml:space="preserve"> </w:t>
                            </w:r>
                            <w:r w:rsidR="00F75BC3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Geometría y trigonometría</w:t>
                            </w:r>
                          </w:p>
                          <w:p w14:paraId="2B573813" w14:textId="76D1B3BF" w:rsidR="005A4F95" w:rsidRPr="00870E4B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Carrera</w:t>
                            </w:r>
                            <w:r w:rsidR="00987AE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 Enfermeria General.</w:t>
                            </w:r>
                          </w:p>
                          <w:p w14:paraId="4C0EEC05" w14:textId="58C67693" w:rsidR="005A4F95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Semestre</w:t>
                            </w:r>
                            <w:r w:rsidR="00987AE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 2“A”.</w:t>
                            </w:r>
                          </w:p>
                          <w:p w14:paraId="02462A03" w14:textId="39FB457D" w:rsidR="00987AEB" w:rsidRDefault="00987AEB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Nombre: Karla Priscila Ruano Navas.</w:t>
                            </w:r>
                          </w:p>
                          <w:p w14:paraId="738161B7" w14:textId="77777777" w:rsidR="004969FD" w:rsidRPr="004969FD" w:rsidRDefault="004969FD" w:rsidP="004969FD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458EAAE2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0D3E6E41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2F187866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58CFB127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32CC05AD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580295E3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763D0FB6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1F90A8B0" w14:textId="77777777"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14:paraId="0BA42D40" w14:textId="77777777" w:rsidR="005A4F95" w:rsidRPr="00870E4B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A86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1.3pt;margin-top:36.3pt;width:594.1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" filled="f" stroked="f">
                <v:textbox>
                  <w:txbxContent>
                    <w:p w14:paraId="38F1B270" w14:textId="3807BFFD" w:rsidR="005A4F95" w:rsidRPr="00870E4B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Materia</w:t>
                      </w:r>
                      <w:r w:rsidR="00394CD7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</w:t>
                      </w:r>
                      <w:r w:rsidR="0093310E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 xml:space="preserve"> </w:t>
                      </w:r>
                      <w:r w:rsidR="00F75BC3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Geometría y trigonometría</w:t>
                      </w:r>
                    </w:p>
                    <w:p w14:paraId="2B573813" w14:textId="76D1B3BF" w:rsidR="005A4F95" w:rsidRPr="00870E4B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Carrera</w:t>
                      </w:r>
                      <w:r w:rsidR="00987AE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 Enfermeria General.</w:t>
                      </w:r>
                    </w:p>
                    <w:p w14:paraId="4C0EEC05" w14:textId="58C67693" w:rsidR="005A4F95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Semestre</w:t>
                      </w:r>
                      <w:r w:rsidR="00987AE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 2“A”.</w:t>
                      </w:r>
                    </w:p>
                    <w:p w14:paraId="02462A03" w14:textId="39FB457D" w:rsidR="00987AEB" w:rsidRDefault="00987AEB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Nombre: Karla Priscila Ruano Navas.</w:t>
                      </w:r>
                    </w:p>
                    <w:p w14:paraId="738161B7" w14:textId="77777777" w:rsidR="004969FD" w:rsidRPr="004969FD" w:rsidRDefault="004969FD" w:rsidP="004969FD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458EAAE2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0D3E6E41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2F187866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58CFB127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32CC05AD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580295E3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763D0FB6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1F90A8B0" w14:textId="77777777"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14:paraId="0BA42D40" w14:textId="77777777" w:rsidR="005A4F95" w:rsidRPr="00870E4B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DD1EF" w14:textId="747F9C0E" w:rsidR="00870E4B" w:rsidRPr="00870E4B" w:rsidRDefault="00870E4B" w:rsidP="00870E4B">
      <w:pPr>
        <w:rPr>
          <w:lang w:eastAsia="es-MX"/>
        </w:rPr>
      </w:pPr>
    </w:p>
    <w:p w14:paraId="4B0B883A" w14:textId="4B107F93" w:rsidR="00870E4B" w:rsidRPr="00870E4B" w:rsidRDefault="00870E4B" w:rsidP="00870E4B">
      <w:pPr>
        <w:rPr>
          <w:lang w:eastAsia="es-MX"/>
        </w:rPr>
      </w:pPr>
    </w:p>
    <w:p w14:paraId="14760113" w14:textId="4F02CE0F" w:rsidR="00870E4B" w:rsidRPr="00870E4B" w:rsidRDefault="00870E4B" w:rsidP="00870E4B">
      <w:pPr>
        <w:rPr>
          <w:lang w:eastAsia="es-MX"/>
        </w:rPr>
      </w:pPr>
    </w:p>
    <w:p w14:paraId="0E13EDE1" w14:textId="70C21AF9" w:rsidR="00870E4B" w:rsidRPr="00870E4B" w:rsidRDefault="00870E4B" w:rsidP="00870E4B">
      <w:pPr>
        <w:rPr>
          <w:lang w:eastAsia="es-MX"/>
        </w:rPr>
      </w:pPr>
    </w:p>
    <w:p w14:paraId="2D997827" w14:textId="77777777" w:rsidR="00870E4B" w:rsidRPr="00870E4B" w:rsidRDefault="00870E4B" w:rsidP="00870E4B">
      <w:pPr>
        <w:rPr>
          <w:lang w:eastAsia="es-MX"/>
        </w:rPr>
      </w:pPr>
    </w:p>
    <w:p w14:paraId="73A33879" w14:textId="77777777" w:rsidR="00870E4B" w:rsidRPr="00870E4B" w:rsidRDefault="00870E4B" w:rsidP="00870E4B">
      <w:pPr>
        <w:rPr>
          <w:lang w:eastAsia="es-MX"/>
        </w:rPr>
      </w:pPr>
    </w:p>
    <w:p w14:paraId="57BA5EA9" w14:textId="77777777" w:rsidR="00870E4B" w:rsidRPr="00870E4B" w:rsidRDefault="00870E4B" w:rsidP="00870E4B">
      <w:pPr>
        <w:rPr>
          <w:lang w:eastAsia="es-MX"/>
        </w:rPr>
      </w:pPr>
    </w:p>
    <w:p w14:paraId="23CE5808" w14:textId="77777777" w:rsidR="00870E4B" w:rsidRPr="00870E4B" w:rsidRDefault="00870E4B" w:rsidP="00870E4B">
      <w:pPr>
        <w:rPr>
          <w:lang w:eastAsia="es-MX"/>
        </w:rPr>
      </w:pPr>
    </w:p>
    <w:p w14:paraId="3E13EE31" w14:textId="77777777" w:rsidR="00870E4B" w:rsidRDefault="00870E4B" w:rsidP="00870E4B">
      <w:pPr>
        <w:rPr>
          <w:lang w:eastAsia="es-MX"/>
        </w:rPr>
      </w:pPr>
    </w:p>
    <w:p w14:paraId="1DA5ABFD" w14:textId="77777777" w:rsidR="00870E4B" w:rsidRDefault="00870E4B" w:rsidP="00870E4B">
      <w:pPr>
        <w:rPr>
          <w:lang w:eastAsia="es-MX"/>
        </w:rPr>
      </w:pPr>
    </w:p>
    <w:p w14:paraId="4919180B" w14:textId="205F7EF9" w:rsidR="0093310E" w:rsidRDefault="00870E4B" w:rsidP="0093310E">
      <w:pPr>
        <w:tabs>
          <w:tab w:val="left" w:pos="3638"/>
        </w:tabs>
        <w:rPr>
          <w:lang w:eastAsia="es-MX"/>
        </w:rPr>
      </w:pPr>
      <w:r>
        <w:rPr>
          <w:lang w:eastAsia="es-MX"/>
        </w:rPr>
        <w:tab/>
      </w:r>
    </w:p>
    <w:p w14:paraId="0A96E416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59B8DA5C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239DE85F" w14:textId="77777777" w:rsidR="0093310E" w:rsidRDefault="0093310E" w:rsidP="0093310E">
      <w:pPr>
        <w:tabs>
          <w:tab w:val="left" w:pos="3638"/>
        </w:tabs>
        <w:rPr>
          <w:lang w:eastAsia="es-MX"/>
        </w:rPr>
      </w:pPr>
    </w:p>
    <w:p w14:paraId="03A589F2" w14:textId="77777777" w:rsidR="00EE133C" w:rsidRPr="00EE133C" w:rsidRDefault="00F75BC3" w:rsidP="00EE133C">
      <w:pPr>
        <w:pStyle w:val="Ttulo2"/>
        <w:shd w:val="clear" w:color="auto" w:fill="FFFFFF"/>
        <w:spacing w:before="0"/>
        <w:rPr>
          <w:rFonts w:ascii="Arial" w:hAnsi="Arial" w:cs="Arial"/>
          <w:color w:val="222222"/>
          <w:sz w:val="24"/>
          <w:szCs w:val="24"/>
        </w:rPr>
      </w:pPr>
      <w:r w:rsidRPr="003E5AC7">
        <w:rPr>
          <w:rFonts w:ascii="Helvetica" w:hAnsi="Helvetica" w:cs="Helvetica"/>
          <w:color w:val="444444"/>
          <w:sz w:val="21"/>
          <w:szCs w:val="21"/>
        </w:rPr>
        <w:lastRenderedPageBreak/>
        <w:t xml:space="preserve"> </w:t>
      </w:r>
      <w:r w:rsidRPr="00EE133C">
        <w:rPr>
          <w:rFonts w:ascii="Arial" w:hAnsi="Arial" w:cs="Arial"/>
          <w:color w:val="444444"/>
          <w:sz w:val="24"/>
          <w:szCs w:val="24"/>
        </w:rPr>
        <w:t xml:space="preserve">          </w:t>
      </w:r>
      <w:r w:rsidR="00EE133C" w:rsidRPr="00EE133C">
        <w:rPr>
          <w:rFonts w:ascii="Arial" w:hAnsi="Arial" w:cs="Arial"/>
          <w:color w:val="444444"/>
          <w:sz w:val="24"/>
          <w:szCs w:val="24"/>
        </w:rPr>
        <w:t xml:space="preserve">                     </w:t>
      </w:r>
      <w:r w:rsidR="00EE133C" w:rsidRPr="00EE133C">
        <w:rPr>
          <w:rFonts w:ascii="Arial" w:hAnsi="Arial" w:cs="Arial"/>
          <w:color w:val="222222"/>
          <w:sz w:val="24"/>
          <w:szCs w:val="24"/>
        </w:rPr>
        <w:t>Razones trigonométricas en un triángulo rectángulo</w:t>
      </w:r>
    </w:p>
    <w:p w14:paraId="00A9C802" w14:textId="77777777" w:rsidR="00EE133C" w:rsidRPr="00EE133C" w:rsidRDefault="00EE133C" w:rsidP="00EE133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E133C">
        <w:rPr>
          <w:rFonts w:ascii="Arial" w:hAnsi="Arial" w:cs="Arial"/>
          <w:color w:val="222222"/>
        </w:rPr>
        <w:t> </w:t>
      </w:r>
    </w:p>
    <w:p w14:paraId="0C6AA5F5" w14:textId="18C4B13A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A3E64F4" wp14:editId="17906022">
            <wp:extent cx="3000375" cy="2190750"/>
            <wp:effectExtent l="0" t="0" r="9525" b="0"/>
            <wp:docPr id="12" name="Imagen 12" descr="representación gráfica de seno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ación gráfica de seno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6871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Seno</w:t>
      </w:r>
    </w:p>
    <w:p w14:paraId="6A4CA47B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 xml:space="preserve">El seno del ángulo B es la razón entre el cateto opuesto al ángulo y la hipotenusa. Se denota por </w:t>
      </w:r>
      <w:proofErr w:type="spellStart"/>
      <w:r w:rsidRPr="00EE133C">
        <w:rPr>
          <w:rFonts w:ascii="Arial" w:hAnsi="Arial" w:cs="Arial"/>
        </w:rPr>
        <w:t>sen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194EFACC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05F81E1C" w14:textId="7AF28AE1" w:rsidR="00EE133C" w:rsidRPr="00EE133C" w:rsidRDefault="00EE133C" w:rsidP="00EE133C">
      <w:pPr>
        <w:pStyle w:val="actividades2vir"/>
        <w:rPr>
          <w:rFonts w:ascii="Arial" w:hAnsi="Arial" w:cs="Arial"/>
        </w:rPr>
      </w:pPr>
      <w:r w:rsidRPr="00EE133C">
        <w:rPr>
          <w:rFonts w:ascii="Arial" w:hAnsi="Arial" w:cs="Arial"/>
          <w:noProof/>
        </w:rPr>
        <w:drawing>
          <wp:inline distT="0" distB="0" distL="0" distR="0" wp14:anchorId="76B3D987" wp14:editId="69CD102D">
            <wp:extent cx="2124075" cy="400050"/>
            <wp:effectExtent l="0" t="0" r="9525" b="0"/>
            <wp:docPr id="11" name="Imagen 11" descr="fórmula de 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órmula de se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BBEA" w14:textId="77777777" w:rsidR="00EE133C" w:rsidRPr="00EE133C" w:rsidRDefault="00EE133C" w:rsidP="00EE133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E133C">
        <w:rPr>
          <w:rFonts w:ascii="Arial" w:hAnsi="Arial" w:cs="Arial"/>
          <w:color w:val="222222"/>
        </w:rPr>
        <w:t> </w:t>
      </w:r>
    </w:p>
    <w:p w14:paraId="2FE0CC23" w14:textId="2B1CB43A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CACF7AB" wp14:editId="09700FD9">
            <wp:extent cx="3019425" cy="2171700"/>
            <wp:effectExtent l="0" t="0" r="9525" b="0"/>
            <wp:docPr id="10" name="Imagen 10" descr="representación gráfica de coseno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resentación gráfica de coseno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232B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Coseno</w:t>
      </w:r>
    </w:p>
    <w:p w14:paraId="5FC61B42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lastRenderedPageBreak/>
        <w:t>El coseno del ángulo B es la razón entre el cateto adyacente o contigu</w:t>
      </w:r>
      <w:bookmarkStart w:id="0" w:name="_GoBack"/>
      <w:bookmarkEnd w:id="0"/>
      <w:r w:rsidRPr="00EE133C">
        <w:rPr>
          <w:rFonts w:ascii="Arial" w:hAnsi="Arial" w:cs="Arial"/>
        </w:rPr>
        <w:t xml:space="preserve">o al ángulo y la hipotenusa. Se denota por </w:t>
      </w:r>
      <w:proofErr w:type="spellStart"/>
      <w:r w:rsidRPr="00EE133C">
        <w:rPr>
          <w:rFonts w:ascii="Arial" w:hAnsi="Arial" w:cs="Arial"/>
        </w:rPr>
        <w:t>cos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4E10AFBB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71328354" w14:textId="2775A54A" w:rsidR="00EE133C" w:rsidRPr="00EE133C" w:rsidRDefault="00EE133C" w:rsidP="00EE133C">
      <w:pPr>
        <w:pStyle w:val="actividades2vir"/>
        <w:rPr>
          <w:rFonts w:ascii="Arial" w:hAnsi="Arial" w:cs="Arial"/>
        </w:rPr>
      </w:pPr>
      <w:r w:rsidRPr="00EE133C">
        <w:rPr>
          <w:rFonts w:ascii="Arial" w:hAnsi="Arial" w:cs="Arial"/>
          <w:noProof/>
        </w:rPr>
        <w:drawing>
          <wp:inline distT="0" distB="0" distL="0" distR="0" wp14:anchorId="42A63D0D" wp14:editId="08DD28DF">
            <wp:extent cx="2238375" cy="400050"/>
            <wp:effectExtent l="0" t="0" r="9525" b="0"/>
            <wp:docPr id="9" name="Imagen 9" descr="fórmula del co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órmula del cose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2B05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27B04240" w14:textId="298FF588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E810525" wp14:editId="5B96217F">
            <wp:extent cx="3028950" cy="2200275"/>
            <wp:effectExtent l="0" t="0" r="0" b="9525"/>
            <wp:docPr id="8" name="Imagen 8" descr="representación gráfica de tangente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resentación gráfica de tangente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4627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Tangente</w:t>
      </w:r>
    </w:p>
    <w:p w14:paraId="499202C9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 xml:space="preserve">La tangente del ángulo B es la razón entre el cateto opuesto al ángulo y el cateto adyacente al ángulo. Se denota por tan B o </w:t>
      </w:r>
      <w:proofErr w:type="spellStart"/>
      <w:r w:rsidRPr="00EE133C">
        <w:rPr>
          <w:rFonts w:ascii="Arial" w:hAnsi="Arial" w:cs="Arial"/>
        </w:rPr>
        <w:t>tg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0181B0D7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6769D715" w14:textId="77777777" w:rsidR="00EE133C" w:rsidRPr="00EE133C" w:rsidRDefault="00EE133C" w:rsidP="00EE133C">
      <w:pPr>
        <w:pStyle w:val="actividades2vir"/>
        <w:rPr>
          <w:rFonts w:ascii="Arial" w:hAnsi="Arial" w:cs="Arial"/>
        </w:rPr>
      </w:pPr>
    </w:p>
    <w:p w14:paraId="626D3C8F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13B92FE4" w14:textId="09CE4D18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6AF4C16" wp14:editId="00EFC7BD">
            <wp:extent cx="3114675" cy="2257425"/>
            <wp:effectExtent l="0" t="0" r="9525" b="9525"/>
            <wp:docPr id="6" name="Imagen 6" descr="representación gráfica de cosecante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resentación gráfica de cosecante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ED8F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Cosecante</w:t>
      </w:r>
    </w:p>
    <w:p w14:paraId="349C557A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>La cosecante del ángulo B es la razón inversa del seno de B.</w:t>
      </w:r>
    </w:p>
    <w:p w14:paraId="6C87EA95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 xml:space="preserve">Se denota por </w:t>
      </w:r>
      <w:proofErr w:type="spellStart"/>
      <w:r w:rsidRPr="00EE133C">
        <w:rPr>
          <w:rFonts w:ascii="Arial" w:hAnsi="Arial" w:cs="Arial"/>
        </w:rPr>
        <w:t>csc</w:t>
      </w:r>
      <w:proofErr w:type="spellEnd"/>
      <w:r w:rsidRPr="00EE133C">
        <w:rPr>
          <w:rFonts w:ascii="Arial" w:hAnsi="Arial" w:cs="Arial"/>
        </w:rPr>
        <w:t xml:space="preserve"> B o </w:t>
      </w:r>
      <w:proofErr w:type="spellStart"/>
      <w:r w:rsidRPr="00EE133C">
        <w:rPr>
          <w:rFonts w:ascii="Arial" w:hAnsi="Arial" w:cs="Arial"/>
        </w:rPr>
        <w:t>cosec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353F37FC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5553A114" w14:textId="77777777" w:rsidR="00EE133C" w:rsidRPr="00EE133C" w:rsidRDefault="00EE133C" w:rsidP="00EE133C">
      <w:pPr>
        <w:pStyle w:val="actividades2vir"/>
        <w:rPr>
          <w:rFonts w:ascii="Arial" w:hAnsi="Arial" w:cs="Arial"/>
        </w:rPr>
      </w:pPr>
    </w:p>
    <w:p w14:paraId="045750A4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t> </w:t>
      </w:r>
    </w:p>
    <w:p w14:paraId="24BD44EC" w14:textId="28EB5CFF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E06B457" wp14:editId="3771EF05">
            <wp:extent cx="3000375" cy="2200275"/>
            <wp:effectExtent l="0" t="0" r="9525" b="9525"/>
            <wp:docPr id="5" name="Imagen 5" descr="representación gráfica de secante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presentación gráfica de secante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E50F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Secante</w:t>
      </w:r>
    </w:p>
    <w:p w14:paraId="72A52353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>La secante del ángulo B es la razón inversa del coseno de B.</w:t>
      </w:r>
    </w:p>
    <w:p w14:paraId="44490DCE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 xml:space="preserve">Se denota por </w:t>
      </w:r>
      <w:proofErr w:type="spellStart"/>
      <w:r w:rsidRPr="00EE133C">
        <w:rPr>
          <w:rFonts w:ascii="Arial" w:hAnsi="Arial" w:cs="Arial"/>
        </w:rPr>
        <w:t>sec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41A36BFB" w14:textId="77777777" w:rsidR="00EE133C" w:rsidRPr="00EE133C" w:rsidRDefault="00EE133C" w:rsidP="00EE133C">
      <w:pPr>
        <w:pStyle w:val="actividades2vir"/>
        <w:rPr>
          <w:rFonts w:ascii="Arial" w:hAnsi="Arial" w:cs="Arial"/>
        </w:rPr>
      </w:pPr>
    </w:p>
    <w:p w14:paraId="35725559" w14:textId="77777777" w:rsidR="00EE133C" w:rsidRPr="00EE133C" w:rsidRDefault="00EE133C" w:rsidP="00EE133C">
      <w:pPr>
        <w:pStyle w:val="NormalWeb"/>
        <w:rPr>
          <w:rFonts w:ascii="Arial" w:hAnsi="Arial" w:cs="Arial"/>
        </w:rPr>
      </w:pPr>
      <w:r w:rsidRPr="00EE133C">
        <w:rPr>
          <w:rFonts w:ascii="Arial" w:hAnsi="Arial" w:cs="Arial"/>
        </w:rPr>
        <w:lastRenderedPageBreak/>
        <w:t> </w:t>
      </w:r>
    </w:p>
    <w:p w14:paraId="7E411703" w14:textId="77777777" w:rsidR="00EE133C" w:rsidRPr="00EE133C" w:rsidRDefault="00EE133C" w:rsidP="00EE133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E133C">
        <w:rPr>
          <w:rFonts w:ascii="Arial" w:hAnsi="Arial" w:cs="Arial"/>
          <w:color w:val="222222"/>
        </w:rPr>
        <w:t> </w:t>
      </w:r>
    </w:p>
    <w:p w14:paraId="221CCC92" w14:textId="534F79E3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  <w:r w:rsidRPr="00EE133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2417154" wp14:editId="5D74578C">
            <wp:extent cx="3067050" cy="2266950"/>
            <wp:effectExtent l="0" t="0" r="0" b="0"/>
            <wp:docPr id="4" name="Imagen 4" descr="representación gráfica de cotangente en el triángulo 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resentación gráfica de cotangente en el triángulo ABC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0C7E4" w14:textId="77777777" w:rsidR="00EE133C" w:rsidRPr="00EE133C" w:rsidRDefault="00EE133C" w:rsidP="00EE133C">
      <w:pPr>
        <w:pStyle w:val="Ttulo3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133C">
        <w:rPr>
          <w:rFonts w:ascii="Arial" w:hAnsi="Arial" w:cs="Arial"/>
          <w:b w:val="0"/>
          <w:sz w:val="24"/>
          <w:szCs w:val="24"/>
        </w:rPr>
        <w:t>Cotangente</w:t>
      </w:r>
    </w:p>
    <w:p w14:paraId="5B616146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>La cotangente del ángulo B es la razón inversa de la tangente de B.</w:t>
      </w:r>
    </w:p>
    <w:p w14:paraId="41DDA667" w14:textId="77777777" w:rsidR="00EE133C" w:rsidRPr="00EE133C" w:rsidRDefault="00EE133C" w:rsidP="00EE133C">
      <w:pPr>
        <w:pStyle w:val="actividadesr"/>
        <w:rPr>
          <w:rFonts w:ascii="Arial" w:hAnsi="Arial" w:cs="Arial"/>
        </w:rPr>
      </w:pPr>
      <w:r w:rsidRPr="00EE133C">
        <w:rPr>
          <w:rFonts w:ascii="Arial" w:hAnsi="Arial" w:cs="Arial"/>
        </w:rPr>
        <w:t xml:space="preserve">Se denota por </w:t>
      </w:r>
      <w:proofErr w:type="spellStart"/>
      <w:r w:rsidRPr="00EE133C">
        <w:rPr>
          <w:rFonts w:ascii="Arial" w:hAnsi="Arial" w:cs="Arial"/>
        </w:rPr>
        <w:t>cot</w:t>
      </w:r>
      <w:proofErr w:type="spellEnd"/>
      <w:r w:rsidRPr="00EE133C">
        <w:rPr>
          <w:rFonts w:ascii="Arial" w:hAnsi="Arial" w:cs="Arial"/>
        </w:rPr>
        <w:t xml:space="preserve"> B o </w:t>
      </w:r>
      <w:proofErr w:type="spellStart"/>
      <w:r w:rsidRPr="00EE133C">
        <w:rPr>
          <w:rFonts w:ascii="Arial" w:hAnsi="Arial" w:cs="Arial"/>
        </w:rPr>
        <w:t>ctg</w:t>
      </w:r>
      <w:proofErr w:type="spellEnd"/>
      <w:r w:rsidRPr="00EE133C">
        <w:rPr>
          <w:rFonts w:ascii="Arial" w:hAnsi="Arial" w:cs="Arial"/>
        </w:rPr>
        <w:t xml:space="preserve"> B.</w:t>
      </w:r>
    </w:p>
    <w:p w14:paraId="6F458D70" w14:textId="77777777" w:rsidR="00EE133C" w:rsidRPr="00EE133C" w:rsidRDefault="00EE133C" w:rsidP="00EE133C">
      <w:pPr>
        <w:rPr>
          <w:rFonts w:ascii="Arial" w:hAnsi="Arial" w:cs="Arial"/>
          <w:sz w:val="24"/>
          <w:szCs w:val="24"/>
        </w:rPr>
      </w:pPr>
    </w:p>
    <w:p w14:paraId="5A500197" w14:textId="77777777" w:rsidR="00EE133C" w:rsidRPr="00EE133C" w:rsidRDefault="00EE133C" w:rsidP="00EE133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E133C">
        <w:rPr>
          <w:rFonts w:ascii="Arial" w:hAnsi="Arial" w:cs="Arial"/>
          <w:color w:val="222222"/>
        </w:rPr>
        <w:t> </w:t>
      </w:r>
    </w:p>
    <w:p w14:paraId="4A59DA18" w14:textId="77777777" w:rsidR="00EE133C" w:rsidRPr="00EE133C" w:rsidRDefault="00EE133C" w:rsidP="00EE133C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222222"/>
          <w:sz w:val="24"/>
          <w:szCs w:val="24"/>
        </w:rPr>
      </w:pPr>
      <w:r w:rsidRPr="00EE133C">
        <w:rPr>
          <w:rFonts w:ascii="Arial" w:hAnsi="Arial" w:cs="Arial"/>
          <w:b w:val="0"/>
          <w:color w:val="222222"/>
          <w:sz w:val="24"/>
          <w:szCs w:val="24"/>
        </w:rPr>
        <w:t>SOH-CAH-TOA: Una manera sencilla de recordar</w:t>
      </w:r>
    </w:p>
    <w:p w14:paraId="74109532" w14:textId="77777777" w:rsidR="00EE133C" w:rsidRPr="00EE133C" w:rsidRDefault="00EE133C" w:rsidP="00EE133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E133C">
        <w:rPr>
          <w:rFonts w:ascii="Arial" w:hAnsi="Arial" w:cs="Arial"/>
          <w:color w:val="222222"/>
        </w:rPr>
        <w:t>SOH-CAH-TOA es un acrónimo que se usa para poder memorizar las definiciones de las razones trigonométricas más importantes: seno, coseno y tangente. La siguiente tabla explica su significado.</w:t>
      </w:r>
    </w:p>
    <w:p w14:paraId="3B388E22" w14:textId="77777777" w:rsidR="00EE133C" w:rsidRDefault="00EE133C" w:rsidP="00EE133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3B188A5" w14:textId="77777777" w:rsidR="00EE133C" w:rsidRDefault="00EE133C" w:rsidP="00EE133C">
      <w:pPr>
        <w:shd w:val="clear" w:color="auto" w:fill="FFFFFF"/>
        <w:jc w:val="center"/>
        <w:rPr>
          <w:rFonts w:ascii="Helvetica" w:hAnsi="Helvetica" w:cs="Helvetica"/>
          <w:color w:val="222222"/>
          <w:sz w:val="27"/>
          <w:szCs w:val="27"/>
        </w:rPr>
      </w:pPr>
    </w:p>
    <w:p w14:paraId="51F1B553" w14:textId="4CD3D0B2" w:rsidR="00C50D20" w:rsidRPr="00EE133C" w:rsidRDefault="00EE133C" w:rsidP="00EE133C">
      <w:pPr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 </w:t>
      </w:r>
    </w:p>
    <w:sectPr w:rsidR="00C50D20" w:rsidRPr="00EE133C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51838"/>
    <w:multiLevelType w:val="multilevel"/>
    <w:tmpl w:val="A43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6E02"/>
    <w:multiLevelType w:val="multilevel"/>
    <w:tmpl w:val="042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51FD"/>
    <w:multiLevelType w:val="multilevel"/>
    <w:tmpl w:val="2536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B1022"/>
    <w:multiLevelType w:val="multilevel"/>
    <w:tmpl w:val="49FC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A3226"/>
    <w:multiLevelType w:val="hybridMultilevel"/>
    <w:tmpl w:val="3A60F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D4230"/>
    <w:multiLevelType w:val="multilevel"/>
    <w:tmpl w:val="E5D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140E07"/>
    <w:rsid w:val="001D5804"/>
    <w:rsid w:val="001E751F"/>
    <w:rsid w:val="0022640C"/>
    <w:rsid w:val="00307C71"/>
    <w:rsid w:val="00390977"/>
    <w:rsid w:val="00394CD7"/>
    <w:rsid w:val="003E0C9C"/>
    <w:rsid w:val="003E23F5"/>
    <w:rsid w:val="004969FD"/>
    <w:rsid w:val="004C052B"/>
    <w:rsid w:val="005A4F95"/>
    <w:rsid w:val="006304C0"/>
    <w:rsid w:val="008008A4"/>
    <w:rsid w:val="00870E4B"/>
    <w:rsid w:val="0090048F"/>
    <w:rsid w:val="0093310E"/>
    <w:rsid w:val="00982E06"/>
    <w:rsid w:val="00987AEB"/>
    <w:rsid w:val="009B10FC"/>
    <w:rsid w:val="009D1AAD"/>
    <w:rsid w:val="00A82303"/>
    <w:rsid w:val="00B05F6A"/>
    <w:rsid w:val="00B33581"/>
    <w:rsid w:val="00C375B7"/>
    <w:rsid w:val="00C50D20"/>
    <w:rsid w:val="00CD2BE1"/>
    <w:rsid w:val="00D20D74"/>
    <w:rsid w:val="00DA1E88"/>
    <w:rsid w:val="00E463B5"/>
    <w:rsid w:val="00E7194B"/>
    <w:rsid w:val="00EE133C"/>
    <w:rsid w:val="00F25E44"/>
    <w:rsid w:val="00F57B49"/>
    <w:rsid w:val="00F75BC3"/>
    <w:rsid w:val="00F840A1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00E"/>
  <w15:docId w15:val="{0862DCB5-7B19-4890-9F3F-E50FE84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5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987AEB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C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0D2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50D2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D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argintop0">
    <w:name w:val="margin_top_0"/>
    <w:basedOn w:val="Normal"/>
    <w:rsid w:val="00C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3310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75B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3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tividadesr">
    <w:name w:val="actividades_r"/>
    <w:basedOn w:val="Normal"/>
    <w:rsid w:val="00E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ctividades2vir">
    <w:name w:val="actividades_2_v_ir"/>
    <w:basedOn w:val="Normal"/>
    <w:rsid w:val="00E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ACER</cp:lastModifiedBy>
  <cp:revision>2</cp:revision>
  <cp:lastPrinted>2020-05-14T04:13:00Z</cp:lastPrinted>
  <dcterms:created xsi:type="dcterms:W3CDTF">2020-06-25T00:34:00Z</dcterms:created>
  <dcterms:modified xsi:type="dcterms:W3CDTF">2020-06-25T00:34:00Z</dcterms:modified>
</cp:coreProperties>
</file>