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C2BEBD" w14:textId="0EC5693E" w:rsidR="00C5318A" w:rsidRPr="00E4440B" w:rsidRDefault="00140968" w:rsidP="00C5318A">
      <w:pPr>
        <w:pStyle w:val="Textodecuerpo"/>
        <w:ind w:left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bidi="ar-SA"/>
        </w:rPr>
        <w:drawing>
          <wp:anchor distT="0" distB="0" distL="114300" distR="114300" simplePos="0" relativeHeight="251658240" behindDoc="0" locked="0" layoutInCell="1" allowOverlap="1" wp14:anchorId="75B8A908" wp14:editId="3D6AE001">
            <wp:simplePos x="0" y="0"/>
            <wp:positionH relativeFrom="column">
              <wp:posOffset>-5080</wp:posOffset>
            </wp:positionH>
            <wp:positionV relativeFrom="paragraph">
              <wp:posOffset>-4445</wp:posOffset>
            </wp:positionV>
            <wp:extent cx="5971540" cy="820483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820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4813" w14:textId="77777777" w:rsidR="00C5318A" w:rsidRPr="00E4440B" w:rsidRDefault="00C5318A" w:rsidP="00C5318A">
      <w:pPr>
        <w:rPr>
          <w:rFonts w:ascii="Times New Roman"/>
          <w:sz w:val="20"/>
        </w:rPr>
        <w:sectPr w:rsidR="00C5318A" w:rsidRPr="00E4440B" w:rsidSect="000107FA">
          <w:pgSz w:w="12240" w:h="15840"/>
          <w:pgMar w:top="1418" w:right="1418" w:bottom="1418" w:left="1418" w:header="720" w:footer="720" w:gutter="0"/>
          <w:cols w:space="720"/>
        </w:sectPr>
      </w:pPr>
    </w:p>
    <w:p w14:paraId="38C872B8" w14:textId="06AE5F8B" w:rsidR="00F70890" w:rsidRDefault="00ED5777" w:rsidP="00C60F08">
      <w:pPr>
        <w:pStyle w:val="Ttulo11"/>
        <w:spacing w:before="0" w:line="276" w:lineRule="auto"/>
        <w:ind w:left="0"/>
      </w:pPr>
      <w:bookmarkStart w:id="0" w:name="_GoBack"/>
      <w:r>
        <w:lastRenderedPageBreak/>
        <w:t>METODOLOGÍA</w:t>
      </w:r>
    </w:p>
    <w:bookmarkEnd w:id="0"/>
    <w:p w14:paraId="7CE5CD77" w14:textId="77777777" w:rsidR="00F70890" w:rsidRDefault="00F70890" w:rsidP="00C60F08">
      <w:pPr>
        <w:pStyle w:val="Ttulo11"/>
        <w:spacing w:before="0" w:line="276" w:lineRule="auto"/>
        <w:ind w:left="0"/>
      </w:pPr>
    </w:p>
    <w:p w14:paraId="06B3BCD8" w14:textId="30EDD520" w:rsidR="009C016F" w:rsidRDefault="009C016F" w:rsidP="00C60F08">
      <w:pPr>
        <w:pStyle w:val="Ttulo11"/>
        <w:spacing w:before="0" w:line="276" w:lineRule="auto"/>
        <w:ind w:left="0"/>
      </w:pPr>
      <w:r>
        <w:t>GENERALIDADES</w:t>
      </w:r>
    </w:p>
    <w:p w14:paraId="2871CDB8" w14:textId="77777777" w:rsidR="009C016F" w:rsidRDefault="009C016F" w:rsidP="00C60F08">
      <w:pPr>
        <w:pStyle w:val="Ttulo11"/>
        <w:spacing w:before="0" w:line="276" w:lineRule="auto"/>
        <w:ind w:left="0"/>
      </w:pPr>
    </w:p>
    <w:p w14:paraId="2F15F8D4" w14:textId="02682EAB" w:rsidR="009C016F" w:rsidRDefault="009C016F" w:rsidP="009C016F">
      <w:pPr>
        <w:pStyle w:val="Ttulo11"/>
        <w:spacing w:before="0" w:line="276" w:lineRule="auto"/>
        <w:ind w:left="0" w:firstLine="708"/>
        <w:jc w:val="both"/>
        <w:rPr>
          <w:b w:val="0"/>
        </w:rPr>
      </w:pPr>
      <w:r>
        <w:rPr>
          <w:b w:val="0"/>
        </w:rPr>
        <w:t>El marco metodológico</w:t>
      </w:r>
      <w:r w:rsidRPr="009C016F">
        <w:rPr>
          <w:b w:val="0"/>
        </w:rPr>
        <w:t>, es la estructura que debemos seguir para realizar una investigación</w:t>
      </w:r>
      <w:r>
        <w:rPr>
          <w:b w:val="0"/>
        </w:rPr>
        <w:t xml:space="preserve"> y</w:t>
      </w:r>
      <w:r w:rsidRPr="009C016F">
        <w:rPr>
          <w:b w:val="0"/>
        </w:rPr>
        <w:t xml:space="preserve"> poder obtener resultados confiables ya que además nos permitirá diseñar la mejor estrategia para solucionar el problema planteado, y además nos ayudará en el logro de los objetivos generales y  específicos de la investigación. (Tamayo, Tamayo, 1987, p. 71).</w:t>
      </w:r>
    </w:p>
    <w:p w14:paraId="33215086" w14:textId="77777777" w:rsidR="00013BE3" w:rsidRDefault="00013BE3" w:rsidP="009C016F">
      <w:pPr>
        <w:pStyle w:val="Ttulo11"/>
        <w:spacing w:before="0" w:line="276" w:lineRule="auto"/>
        <w:ind w:left="0" w:firstLine="708"/>
        <w:jc w:val="both"/>
        <w:rPr>
          <w:b w:val="0"/>
        </w:rPr>
      </w:pPr>
    </w:p>
    <w:p w14:paraId="0396C85B" w14:textId="77777777" w:rsidR="00013BE3" w:rsidRDefault="00013BE3" w:rsidP="009C016F">
      <w:pPr>
        <w:pStyle w:val="Ttulo11"/>
        <w:spacing w:before="0" w:line="276" w:lineRule="auto"/>
        <w:ind w:left="0" w:firstLine="708"/>
        <w:jc w:val="both"/>
        <w:rPr>
          <w:b w:val="0"/>
        </w:rPr>
      </w:pPr>
      <w:r w:rsidRPr="00013BE3">
        <w:rPr>
          <w:b w:val="0"/>
        </w:rPr>
        <w:t xml:space="preserve">En cuanto a los elementos que integran la construcción de un diseño metodológico se encuentran generalmente los siguientes aspectos: </w:t>
      </w:r>
    </w:p>
    <w:p w14:paraId="3750C1A4" w14:textId="77777777" w:rsidR="00013BE3" w:rsidRDefault="00013BE3" w:rsidP="009C016F">
      <w:pPr>
        <w:pStyle w:val="Ttulo11"/>
        <w:spacing w:before="0" w:line="276" w:lineRule="auto"/>
        <w:ind w:left="0" w:firstLine="708"/>
        <w:jc w:val="both"/>
        <w:rPr>
          <w:b w:val="0"/>
        </w:rPr>
      </w:pPr>
    </w:p>
    <w:p w14:paraId="201AF0E2" w14:textId="2C1C32CD" w:rsidR="00013BE3" w:rsidRPr="009C016F" w:rsidRDefault="00013BE3" w:rsidP="009C016F">
      <w:pPr>
        <w:pStyle w:val="Ttulo11"/>
        <w:spacing w:before="0" w:line="276" w:lineRule="auto"/>
        <w:ind w:left="0" w:firstLine="708"/>
        <w:jc w:val="both"/>
        <w:rPr>
          <w:b w:val="0"/>
        </w:rPr>
      </w:pPr>
      <w:r>
        <w:rPr>
          <w:b w:val="0"/>
        </w:rPr>
        <w:t>Diseño de investigación, enfoque de la investigación, p</w:t>
      </w:r>
      <w:r w:rsidRPr="00013BE3">
        <w:rPr>
          <w:b w:val="0"/>
        </w:rPr>
        <w:t>oblación</w:t>
      </w:r>
      <w:r>
        <w:rPr>
          <w:b w:val="0"/>
        </w:rPr>
        <w:t>, m</w:t>
      </w:r>
      <w:r w:rsidRPr="00013BE3">
        <w:rPr>
          <w:b w:val="0"/>
        </w:rPr>
        <w:t xml:space="preserve">uestra </w:t>
      </w:r>
      <w:r>
        <w:rPr>
          <w:b w:val="0"/>
        </w:rPr>
        <w:t>y muestreo, técnica de recolección de datos, i</w:t>
      </w:r>
      <w:r w:rsidRPr="00013BE3">
        <w:rPr>
          <w:b w:val="0"/>
        </w:rPr>
        <w:t>nstrumento</w:t>
      </w:r>
      <w:r>
        <w:rPr>
          <w:b w:val="0"/>
        </w:rPr>
        <w:t xml:space="preserve">s de recolección de datos, </w:t>
      </w:r>
      <w:r w:rsidRPr="00013BE3">
        <w:rPr>
          <w:b w:val="0"/>
        </w:rPr>
        <w:t xml:space="preserve"> </w:t>
      </w:r>
      <w:r>
        <w:rPr>
          <w:b w:val="0"/>
        </w:rPr>
        <w:t xml:space="preserve">técnicas de </w:t>
      </w:r>
      <w:r w:rsidRPr="00013BE3">
        <w:rPr>
          <w:b w:val="0"/>
        </w:rPr>
        <w:t xml:space="preserve"> </w:t>
      </w:r>
      <w:r>
        <w:rPr>
          <w:b w:val="0"/>
        </w:rPr>
        <w:t xml:space="preserve">procesamiento de datos y herramientas para el procesamiento de datos. </w:t>
      </w:r>
      <w:r w:rsidRPr="00013BE3">
        <w:rPr>
          <w:b w:val="0"/>
        </w:rPr>
        <w:t xml:space="preserve">(Balestrini, 2006, p. 85).  </w:t>
      </w:r>
    </w:p>
    <w:p w14:paraId="38604D9C" w14:textId="77777777" w:rsidR="009C016F" w:rsidRDefault="009C016F" w:rsidP="00C60F08">
      <w:pPr>
        <w:pStyle w:val="Ttulo11"/>
        <w:spacing w:before="0" w:line="276" w:lineRule="auto"/>
        <w:ind w:left="0"/>
      </w:pPr>
    </w:p>
    <w:p w14:paraId="618E3AC7" w14:textId="77777777" w:rsidR="009C016F" w:rsidRDefault="009C016F" w:rsidP="00C60F08">
      <w:pPr>
        <w:pStyle w:val="Ttulo11"/>
        <w:spacing w:before="0" w:line="276" w:lineRule="auto"/>
        <w:ind w:left="0"/>
      </w:pPr>
    </w:p>
    <w:p w14:paraId="31856ECD" w14:textId="374C4A29" w:rsidR="00F70890" w:rsidRDefault="00C60F08" w:rsidP="00C60F08">
      <w:pPr>
        <w:pStyle w:val="Ttulo11"/>
        <w:spacing w:before="0" w:line="276" w:lineRule="auto"/>
        <w:ind w:left="0"/>
      </w:pPr>
      <w:r>
        <w:t>DISEÑO DE LA INVESTIGACIÓN</w:t>
      </w:r>
    </w:p>
    <w:p w14:paraId="2BC0DDF0" w14:textId="77777777" w:rsidR="00C60F08" w:rsidRDefault="00C60F08" w:rsidP="00C60F08">
      <w:pPr>
        <w:pStyle w:val="Ttulo11"/>
        <w:spacing w:before="0" w:line="276" w:lineRule="auto"/>
        <w:ind w:left="0"/>
      </w:pPr>
    </w:p>
    <w:p w14:paraId="210F104A" w14:textId="002FB88F" w:rsidR="00C60F08" w:rsidRDefault="00C60F08" w:rsidP="00C60F08">
      <w:pPr>
        <w:pStyle w:val="Ttulo11"/>
        <w:spacing w:before="0" w:line="276" w:lineRule="auto"/>
        <w:ind w:left="0" w:firstLine="708"/>
        <w:jc w:val="both"/>
        <w:rPr>
          <w:b w:val="0"/>
        </w:rPr>
      </w:pPr>
      <w:r w:rsidRPr="00C60F08">
        <w:rPr>
          <w:b w:val="0"/>
        </w:rPr>
        <w:t xml:space="preserve">El </w:t>
      </w:r>
      <w:r>
        <w:rPr>
          <w:b w:val="0"/>
        </w:rPr>
        <w:t xml:space="preserve">diseño del presente protocolo de investigación será de tipo </w:t>
      </w:r>
      <w:r w:rsidR="00ED6B46">
        <w:rPr>
          <w:b w:val="0"/>
        </w:rPr>
        <w:t xml:space="preserve">no experimental o también llamado </w:t>
      </w:r>
      <w:r>
        <w:rPr>
          <w:b w:val="0"/>
        </w:rPr>
        <w:t>observacional, descriptivo y</w:t>
      </w:r>
      <w:r w:rsidRPr="00C60F08">
        <w:rPr>
          <w:b w:val="0"/>
        </w:rPr>
        <w:t xml:space="preserve"> transversal</w:t>
      </w:r>
      <w:r>
        <w:rPr>
          <w:b w:val="0"/>
        </w:rPr>
        <w:t>.</w:t>
      </w:r>
    </w:p>
    <w:p w14:paraId="266D7064" w14:textId="77777777" w:rsidR="00C60F08" w:rsidRDefault="00C60F08" w:rsidP="00C60F08">
      <w:pPr>
        <w:pStyle w:val="Ttulo11"/>
        <w:spacing w:before="0" w:line="276" w:lineRule="auto"/>
        <w:ind w:left="0"/>
        <w:jc w:val="both"/>
        <w:rPr>
          <w:b w:val="0"/>
        </w:rPr>
      </w:pPr>
    </w:p>
    <w:p w14:paraId="1D4BF466" w14:textId="3FE71E05" w:rsidR="00C60F08" w:rsidRDefault="00C60F08" w:rsidP="00C60F08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>Observacional, debido a que es un “</w:t>
      </w:r>
      <w:r w:rsidRPr="00C60F08">
        <w:rPr>
          <w:b w:val="0"/>
        </w:rPr>
        <w:t>Estudio en el cual el investigador sólo puede</w:t>
      </w:r>
      <w:r>
        <w:rPr>
          <w:b w:val="0"/>
        </w:rPr>
        <w:t xml:space="preserve"> </w:t>
      </w:r>
      <w:r w:rsidRPr="00C60F08">
        <w:rPr>
          <w:b w:val="0"/>
        </w:rPr>
        <w:t>describir o medir el fenómeno estudiado; por tanto, no</w:t>
      </w:r>
      <w:r>
        <w:rPr>
          <w:b w:val="0"/>
        </w:rPr>
        <w:t xml:space="preserve"> </w:t>
      </w:r>
      <w:r w:rsidRPr="00C60F08">
        <w:rPr>
          <w:b w:val="0"/>
        </w:rPr>
        <w:t>puede modificar a voluntad propia ninguno de los factores que</w:t>
      </w:r>
      <w:r>
        <w:rPr>
          <w:b w:val="0"/>
        </w:rPr>
        <w:t xml:space="preserve"> </w:t>
      </w:r>
      <w:r w:rsidRPr="00C60F08">
        <w:rPr>
          <w:b w:val="0"/>
        </w:rPr>
        <w:t>intervienen en el proceso.</w:t>
      </w:r>
      <w:r>
        <w:rPr>
          <w:b w:val="0"/>
        </w:rPr>
        <w:t xml:space="preserve"> (</w:t>
      </w:r>
      <w:r w:rsidR="00BF48F0">
        <w:rPr>
          <w:b w:val="0"/>
        </w:rPr>
        <w:t>Pavón</w:t>
      </w:r>
      <w:r w:rsidR="00BF48F0" w:rsidRPr="00BF48F0">
        <w:rPr>
          <w:b w:val="0"/>
        </w:rPr>
        <w:t>, Gogeascoechea</w:t>
      </w:r>
      <w:r w:rsidR="00BF48F0">
        <w:rPr>
          <w:b w:val="0"/>
        </w:rPr>
        <w:t>, 2010, s.p).</w:t>
      </w:r>
    </w:p>
    <w:p w14:paraId="09C40360" w14:textId="77777777" w:rsidR="00836582" w:rsidRDefault="00836582" w:rsidP="00C60F08">
      <w:pPr>
        <w:pStyle w:val="Ttulo11"/>
        <w:spacing w:line="276" w:lineRule="auto"/>
        <w:ind w:left="0" w:firstLine="708"/>
        <w:jc w:val="both"/>
        <w:rPr>
          <w:b w:val="0"/>
        </w:rPr>
      </w:pPr>
    </w:p>
    <w:p w14:paraId="0ED2CA96" w14:textId="77777777" w:rsidR="00993232" w:rsidRDefault="00836582" w:rsidP="00993232">
      <w:pPr>
        <w:pStyle w:val="Ttulo11"/>
        <w:spacing w:before="0" w:line="276" w:lineRule="auto"/>
        <w:ind w:left="0" w:firstLine="595"/>
        <w:jc w:val="both"/>
        <w:rPr>
          <w:b w:val="0"/>
        </w:rPr>
      </w:pPr>
      <w:r>
        <w:rPr>
          <w:b w:val="0"/>
        </w:rPr>
        <w:t>Descriptivo, ya que será un “</w:t>
      </w:r>
      <w:r w:rsidRPr="00836582">
        <w:rPr>
          <w:b w:val="0"/>
        </w:rPr>
        <w:t>Estudio que solo cuenta con una población, la</w:t>
      </w:r>
      <w:r>
        <w:rPr>
          <w:b w:val="0"/>
        </w:rPr>
        <w:t xml:space="preserve"> </w:t>
      </w:r>
      <w:r w:rsidRPr="00836582">
        <w:rPr>
          <w:b w:val="0"/>
        </w:rPr>
        <w:t>cual se pretende describir en función de un grupo de</w:t>
      </w:r>
      <w:r>
        <w:rPr>
          <w:b w:val="0"/>
        </w:rPr>
        <w:t xml:space="preserve"> </w:t>
      </w:r>
      <w:r w:rsidRPr="00836582">
        <w:rPr>
          <w:b w:val="0"/>
        </w:rPr>
        <w:t>variables y respecto de la cual no existen hipótesis</w:t>
      </w:r>
      <w:r>
        <w:rPr>
          <w:b w:val="0"/>
        </w:rPr>
        <w:t xml:space="preserve"> </w:t>
      </w:r>
      <w:r w:rsidRPr="00836582">
        <w:rPr>
          <w:b w:val="0"/>
        </w:rPr>
        <w:t>centrales. Quizás se tiene un grupo de hipótesis que se</w:t>
      </w:r>
      <w:r>
        <w:rPr>
          <w:b w:val="0"/>
        </w:rPr>
        <w:t xml:space="preserve"> </w:t>
      </w:r>
      <w:r w:rsidRPr="00836582">
        <w:rPr>
          <w:b w:val="0"/>
        </w:rPr>
        <w:t>refiere a la búsqueda sistemática de asociaciones entre</w:t>
      </w:r>
      <w:r>
        <w:rPr>
          <w:b w:val="0"/>
        </w:rPr>
        <w:t xml:space="preserve"> </w:t>
      </w:r>
      <w:r w:rsidRPr="00836582">
        <w:rPr>
          <w:b w:val="0"/>
        </w:rPr>
        <w:t>varias variables dentro de la misma población.</w:t>
      </w:r>
      <w:r>
        <w:rPr>
          <w:b w:val="0"/>
        </w:rPr>
        <w:t xml:space="preserve"> (Ibídem, s.p).</w:t>
      </w:r>
    </w:p>
    <w:p w14:paraId="4951932C" w14:textId="77777777" w:rsidR="005624FA" w:rsidRDefault="005624FA" w:rsidP="00993232">
      <w:pPr>
        <w:pStyle w:val="Ttulo11"/>
        <w:spacing w:before="0" w:line="276" w:lineRule="auto"/>
        <w:ind w:left="0" w:firstLine="595"/>
        <w:jc w:val="both"/>
        <w:rPr>
          <w:b w:val="0"/>
        </w:rPr>
      </w:pPr>
    </w:p>
    <w:p w14:paraId="6084D49B" w14:textId="19B1BA0E" w:rsidR="005624FA" w:rsidRPr="005624FA" w:rsidRDefault="005624FA" w:rsidP="005624FA">
      <w:pPr>
        <w:pStyle w:val="Ttulo11"/>
        <w:spacing w:line="276" w:lineRule="auto"/>
        <w:ind w:firstLine="479"/>
        <w:jc w:val="both"/>
        <w:rPr>
          <w:b w:val="0"/>
        </w:rPr>
      </w:pPr>
      <w:r>
        <w:rPr>
          <w:b w:val="0"/>
        </w:rPr>
        <w:t>Los e</w:t>
      </w:r>
      <w:r w:rsidRPr="005624FA">
        <w:rPr>
          <w:b w:val="0"/>
        </w:rPr>
        <w:t>studios descriptivos</w:t>
      </w:r>
      <w:r>
        <w:rPr>
          <w:b w:val="0"/>
        </w:rPr>
        <w:t xml:space="preserve"> o también llamados e</w:t>
      </w:r>
      <w:r w:rsidRPr="005624FA">
        <w:rPr>
          <w:b w:val="0"/>
        </w:rPr>
        <w:t>ncuestas</w:t>
      </w:r>
      <w:r>
        <w:rPr>
          <w:b w:val="0"/>
        </w:rPr>
        <w:t xml:space="preserve"> descriptivas o representativas generalmente son de tipo </w:t>
      </w:r>
      <w:r w:rsidRPr="005624FA">
        <w:rPr>
          <w:b w:val="0"/>
        </w:rPr>
        <w:t xml:space="preserve">observacional, </w:t>
      </w:r>
      <w:r>
        <w:rPr>
          <w:b w:val="0"/>
        </w:rPr>
        <w:t xml:space="preserve">descriptivo y </w:t>
      </w:r>
      <w:r w:rsidRPr="005624FA">
        <w:rPr>
          <w:b w:val="0"/>
        </w:rPr>
        <w:t xml:space="preserve"> tr</w:t>
      </w:r>
      <w:r>
        <w:rPr>
          <w:b w:val="0"/>
        </w:rPr>
        <w:t xml:space="preserve">ansversal y se </w:t>
      </w:r>
      <w:r w:rsidRPr="005624FA">
        <w:rPr>
          <w:b w:val="0"/>
        </w:rPr>
        <w:t>diseñan para cuantificar la distribución de determinadas variables en</w:t>
      </w:r>
      <w:r>
        <w:rPr>
          <w:b w:val="0"/>
        </w:rPr>
        <w:t xml:space="preserve"> </w:t>
      </w:r>
      <w:r w:rsidRPr="005624FA">
        <w:rPr>
          <w:b w:val="0"/>
        </w:rPr>
        <w:t>una población objeto de estudio, en un momento determinado. Estas</w:t>
      </w:r>
      <w:r>
        <w:rPr>
          <w:b w:val="0"/>
        </w:rPr>
        <w:t xml:space="preserve"> </w:t>
      </w:r>
      <w:r w:rsidRPr="005624FA">
        <w:rPr>
          <w:b w:val="0"/>
        </w:rPr>
        <w:t>encuestas pueden abarcar:</w:t>
      </w:r>
    </w:p>
    <w:p w14:paraId="55930FF7" w14:textId="1A1694F8" w:rsidR="005624FA" w:rsidRDefault="005624FA" w:rsidP="005624FA">
      <w:pPr>
        <w:pStyle w:val="Ttulo11"/>
        <w:numPr>
          <w:ilvl w:val="0"/>
          <w:numId w:val="28"/>
        </w:numPr>
        <w:spacing w:before="0" w:line="276" w:lineRule="auto"/>
        <w:ind w:left="833" w:hanging="357"/>
        <w:jc w:val="both"/>
        <w:rPr>
          <w:b w:val="0"/>
        </w:rPr>
      </w:pPr>
      <w:r w:rsidRPr="005624FA">
        <w:rPr>
          <w:b w:val="0"/>
        </w:rPr>
        <w:lastRenderedPageBreak/>
        <w:t>Características físicas de personas, materiales o del medio ambiente.</w:t>
      </w:r>
    </w:p>
    <w:p w14:paraId="24098F8E" w14:textId="77777777" w:rsidR="00470E0B" w:rsidRPr="005624FA" w:rsidRDefault="00470E0B" w:rsidP="00470E0B">
      <w:pPr>
        <w:pStyle w:val="Ttulo11"/>
        <w:spacing w:before="0" w:line="276" w:lineRule="auto"/>
        <w:ind w:left="833"/>
        <w:jc w:val="both"/>
        <w:rPr>
          <w:b w:val="0"/>
        </w:rPr>
      </w:pPr>
    </w:p>
    <w:p w14:paraId="312AAA40" w14:textId="64630ED3" w:rsidR="005624FA" w:rsidRDefault="005624FA" w:rsidP="005624FA">
      <w:pPr>
        <w:pStyle w:val="Ttulo11"/>
        <w:numPr>
          <w:ilvl w:val="0"/>
          <w:numId w:val="28"/>
        </w:numPr>
        <w:spacing w:before="0" w:line="276" w:lineRule="auto"/>
        <w:ind w:left="833" w:hanging="357"/>
        <w:jc w:val="both"/>
        <w:rPr>
          <w:b w:val="0"/>
        </w:rPr>
      </w:pPr>
      <w:r w:rsidRPr="005624FA">
        <w:rPr>
          <w:b w:val="0"/>
        </w:rPr>
        <w:t>Características socioeconómicas tales como edad, educación, estado civil,</w:t>
      </w:r>
      <w:r>
        <w:rPr>
          <w:b w:val="0"/>
        </w:rPr>
        <w:t xml:space="preserve"> </w:t>
      </w:r>
      <w:r w:rsidRPr="005624FA">
        <w:rPr>
          <w:b w:val="0"/>
        </w:rPr>
        <w:t>ingresos.</w:t>
      </w:r>
    </w:p>
    <w:p w14:paraId="1DD4F3AF" w14:textId="77777777" w:rsidR="00470E0B" w:rsidRPr="005624FA" w:rsidRDefault="00470E0B" w:rsidP="00470E0B">
      <w:pPr>
        <w:pStyle w:val="Ttulo11"/>
        <w:spacing w:before="0" w:line="276" w:lineRule="auto"/>
        <w:ind w:left="0"/>
        <w:jc w:val="both"/>
        <w:rPr>
          <w:b w:val="0"/>
        </w:rPr>
      </w:pPr>
    </w:p>
    <w:p w14:paraId="5AC869E3" w14:textId="771F5F06" w:rsidR="005624FA" w:rsidRDefault="005624FA" w:rsidP="005624FA">
      <w:pPr>
        <w:pStyle w:val="Ttulo11"/>
        <w:numPr>
          <w:ilvl w:val="0"/>
          <w:numId w:val="28"/>
        </w:numPr>
        <w:spacing w:before="0" w:line="276" w:lineRule="auto"/>
        <w:ind w:left="833" w:hanging="357"/>
        <w:jc w:val="both"/>
        <w:rPr>
          <w:b w:val="0"/>
        </w:rPr>
      </w:pPr>
      <w:r w:rsidRPr="005624FA">
        <w:rPr>
          <w:b w:val="0"/>
        </w:rPr>
        <w:t>El comportamiento de la gente y los conocimientos, actitudes,</w:t>
      </w:r>
      <w:r>
        <w:rPr>
          <w:b w:val="0"/>
        </w:rPr>
        <w:t xml:space="preserve"> </w:t>
      </w:r>
      <w:r w:rsidRPr="005624FA">
        <w:rPr>
          <w:b w:val="0"/>
        </w:rPr>
        <w:t>creencias y opiniones que pueden ayudar a explicar dicho comportamiento.</w:t>
      </w:r>
    </w:p>
    <w:p w14:paraId="32564D3D" w14:textId="77777777" w:rsidR="00470E0B" w:rsidRPr="005624FA" w:rsidRDefault="00470E0B" w:rsidP="00470E0B">
      <w:pPr>
        <w:pStyle w:val="Ttulo11"/>
        <w:spacing w:before="0" w:line="276" w:lineRule="auto"/>
        <w:ind w:left="0"/>
        <w:jc w:val="both"/>
        <w:rPr>
          <w:b w:val="0"/>
        </w:rPr>
      </w:pPr>
    </w:p>
    <w:p w14:paraId="5987D06E" w14:textId="17268CBE" w:rsidR="005624FA" w:rsidRDefault="005624FA" w:rsidP="005624FA">
      <w:pPr>
        <w:pStyle w:val="Ttulo11"/>
        <w:numPr>
          <w:ilvl w:val="0"/>
          <w:numId w:val="28"/>
        </w:numPr>
        <w:spacing w:before="0" w:line="276" w:lineRule="auto"/>
        <w:ind w:left="833" w:hanging="357"/>
        <w:jc w:val="both"/>
        <w:rPr>
          <w:b w:val="0"/>
        </w:rPr>
      </w:pPr>
      <w:r w:rsidRPr="005624FA">
        <w:rPr>
          <w:b w:val="0"/>
        </w:rPr>
        <w:t>Acontecimientos presentes en la población.</w:t>
      </w:r>
      <w:r>
        <w:rPr>
          <w:b w:val="0"/>
        </w:rPr>
        <w:t xml:space="preserve"> (Ibídem, s.p).</w:t>
      </w:r>
    </w:p>
    <w:p w14:paraId="28277052" w14:textId="77777777" w:rsidR="00993232" w:rsidRPr="005624FA" w:rsidRDefault="00993232" w:rsidP="00993232">
      <w:pPr>
        <w:pStyle w:val="Ttulo11"/>
        <w:spacing w:before="0" w:line="276" w:lineRule="auto"/>
        <w:ind w:left="113" w:firstLine="595"/>
        <w:jc w:val="both"/>
        <w:rPr>
          <w:b w:val="0"/>
          <w:sz w:val="36"/>
        </w:rPr>
      </w:pPr>
    </w:p>
    <w:p w14:paraId="302ED08F" w14:textId="3DA24238" w:rsidR="00836582" w:rsidRDefault="0003213D" w:rsidP="00993232">
      <w:pPr>
        <w:pStyle w:val="Ttulo11"/>
        <w:spacing w:before="0" w:line="276" w:lineRule="auto"/>
        <w:ind w:left="0" w:firstLine="595"/>
        <w:jc w:val="both"/>
        <w:rPr>
          <w:b w:val="0"/>
        </w:rPr>
      </w:pPr>
      <w:r>
        <w:rPr>
          <w:b w:val="0"/>
        </w:rPr>
        <w:t>T</w:t>
      </w:r>
      <w:r w:rsidRPr="00C60F08">
        <w:rPr>
          <w:b w:val="0"/>
        </w:rPr>
        <w:t>ransversal</w:t>
      </w:r>
      <w:r>
        <w:rPr>
          <w:b w:val="0"/>
        </w:rPr>
        <w:t xml:space="preserve">, </w:t>
      </w:r>
      <w:r w:rsidR="00993232" w:rsidRPr="00993232">
        <w:rPr>
          <w:b w:val="0"/>
        </w:rPr>
        <w:t>Estudio en el cual se mide una sola vez la o</w:t>
      </w:r>
      <w:r w:rsidR="00993232">
        <w:rPr>
          <w:b w:val="0"/>
        </w:rPr>
        <w:t xml:space="preserve"> </w:t>
      </w:r>
      <w:r w:rsidR="00993232" w:rsidRPr="00993232">
        <w:rPr>
          <w:b w:val="0"/>
        </w:rPr>
        <w:t>las variables; se miden las características de uno o más grupos</w:t>
      </w:r>
      <w:r w:rsidR="00993232">
        <w:rPr>
          <w:b w:val="0"/>
        </w:rPr>
        <w:t xml:space="preserve"> </w:t>
      </w:r>
      <w:r w:rsidR="00993232" w:rsidRPr="00993232">
        <w:rPr>
          <w:b w:val="0"/>
        </w:rPr>
        <w:t>de unidades en un momento dado, sin pretender evaluar la</w:t>
      </w:r>
      <w:r w:rsidR="00993232">
        <w:rPr>
          <w:b w:val="0"/>
        </w:rPr>
        <w:t xml:space="preserve"> </w:t>
      </w:r>
      <w:r w:rsidR="00993232" w:rsidRPr="00993232">
        <w:rPr>
          <w:b w:val="0"/>
        </w:rPr>
        <w:t>evolución de esas unidades.</w:t>
      </w:r>
      <w:r w:rsidR="00993232">
        <w:rPr>
          <w:b w:val="0"/>
        </w:rPr>
        <w:t xml:space="preserve"> (Ibídem, s.p).</w:t>
      </w:r>
    </w:p>
    <w:p w14:paraId="41C80065" w14:textId="77777777" w:rsidR="00ED6B46" w:rsidRDefault="00ED6B46" w:rsidP="00993232">
      <w:pPr>
        <w:pStyle w:val="Ttulo11"/>
        <w:spacing w:before="0" w:line="276" w:lineRule="auto"/>
        <w:ind w:left="0" w:firstLine="595"/>
        <w:jc w:val="both"/>
        <w:rPr>
          <w:b w:val="0"/>
        </w:rPr>
      </w:pPr>
    </w:p>
    <w:p w14:paraId="33CF491B" w14:textId="77777777" w:rsidR="00ED6B46" w:rsidRDefault="00ED6B46" w:rsidP="00993232">
      <w:pPr>
        <w:pStyle w:val="Ttulo11"/>
        <w:spacing w:before="0" w:line="276" w:lineRule="auto"/>
        <w:ind w:left="0" w:firstLine="595"/>
        <w:jc w:val="both"/>
        <w:rPr>
          <w:b w:val="0"/>
        </w:rPr>
      </w:pPr>
    </w:p>
    <w:p w14:paraId="30C3F03F" w14:textId="034F7404" w:rsidR="00ED6B46" w:rsidRDefault="00ED6B46" w:rsidP="00ED6B46">
      <w:pPr>
        <w:pStyle w:val="Ttulo11"/>
        <w:spacing w:before="0" w:line="276" w:lineRule="auto"/>
        <w:ind w:left="0"/>
        <w:jc w:val="both"/>
      </w:pPr>
      <w:r w:rsidRPr="00ED6B46">
        <w:t xml:space="preserve">ENFOQUE DE LA INVESTIGACIÓN </w:t>
      </w:r>
    </w:p>
    <w:p w14:paraId="32345D3D" w14:textId="77777777" w:rsidR="00ED6B46" w:rsidRDefault="00ED6B46" w:rsidP="00206043">
      <w:pPr>
        <w:pStyle w:val="Ttulo11"/>
        <w:spacing w:before="0" w:line="276" w:lineRule="auto"/>
        <w:ind w:left="0"/>
        <w:jc w:val="both"/>
      </w:pPr>
    </w:p>
    <w:p w14:paraId="405724E0" w14:textId="79D8F705" w:rsidR="0001754B" w:rsidRPr="0001754B" w:rsidRDefault="0001754B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  <w:r>
        <w:rPr>
          <w:b w:val="0"/>
        </w:rPr>
        <w:t xml:space="preserve">Para la realización de una investigación se dispone de dos enfoques principales </w:t>
      </w:r>
      <w:r w:rsidRPr="0001754B">
        <w:rPr>
          <w:b w:val="0"/>
        </w:rPr>
        <w:t xml:space="preserve">el cuantitativo y </w:t>
      </w:r>
      <w:r>
        <w:rPr>
          <w:b w:val="0"/>
        </w:rPr>
        <w:t xml:space="preserve">el </w:t>
      </w:r>
      <w:r w:rsidRPr="0001754B">
        <w:rPr>
          <w:b w:val="0"/>
        </w:rPr>
        <w:t xml:space="preserve">cualitativo, </w:t>
      </w:r>
      <w:r>
        <w:rPr>
          <w:b w:val="0"/>
        </w:rPr>
        <w:t xml:space="preserve">y de </w:t>
      </w:r>
      <w:r w:rsidRPr="0001754B">
        <w:rPr>
          <w:b w:val="0"/>
        </w:rPr>
        <w:t xml:space="preserve">los </w:t>
      </w:r>
      <w:r>
        <w:rPr>
          <w:b w:val="0"/>
        </w:rPr>
        <w:t xml:space="preserve">dos se forma un tercer enfoque que es el </w:t>
      </w:r>
      <w:r w:rsidRPr="0001754B">
        <w:rPr>
          <w:b w:val="0"/>
        </w:rPr>
        <w:t>mixto.</w:t>
      </w:r>
    </w:p>
    <w:p w14:paraId="6A2E8BCD" w14:textId="77777777" w:rsidR="0001754B" w:rsidRPr="0001754B" w:rsidRDefault="0001754B" w:rsidP="00206043">
      <w:pPr>
        <w:pStyle w:val="Ttulo11"/>
        <w:spacing w:before="0" w:line="276" w:lineRule="auto"/>
        <w:ind w:left="0"/>
        <w:jc w:val="both"/>
        <w:rPr>
          <w:b w:val="0"/>
        </w:rPr>
      </w:pPr>
    </w:p>
    <w:p w14:paraId="20A84E37" w14:textId="77777777" w:rsidR="0004784A" w:rsidRDefault="00DE6583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  <w:r>
        <w:rPr>
          <w:b w:val="0"/>
        </w:rPr>
        <w:t>El enfoque de una</w:t>
      </w:r>
      <w:r w:rsidR="0001754B" w:rsidRPr="0001754B">
        <w:rPr>
          <w:b w:val="0"/>
        </w:rPr>
        <w:t xml:space="preserve"> investigación  es  un  proceso  sistemáti</w:t>
      </w:r>
      <w:r>
        <w:rPr>
          <w:b w:val="0"/>
        </w:rPr>
        <w:t>co,  disciplinado  y controlado</w:t>
      </w:r>
      <w:r w:rsidR="0001754B" w:rsidRPr="0001754B">
        <w:rPr>
          <w:b w:val="0"/>
        </w:rPr>
        <w:t xml:space="preserve"> y esta </w:t>
      </w:r>
      <w:r>
        <w:rPr>
          <w:b w:val="0"/>
        </w:rPr>
        <w:t>relacionado</w:t>
      </w:r>
      <w:r w:rsidR="000D32F8">
        <w:rPr>
          <w:b w:val="0"/>
        </w:rPr>
        <w:t xml:space="preserve"> a </w:t>
      </w:r>
      <w:r w:rsidR="0001754B" w:rsidRPr="0001754B">
        <w:rPr>
          <w:b w:val="0"/>
        </w:rPr>
        <w:t>l</w:t>
      </w:r>
      <w:r w:rsidR="000D32F8">
        <w:rPr>
          <w:b w:val="0"/>
        </w:rPr>
        <w:t>os métodos de</w:t>
      </w:r>
      <w:r>
        <w:rPr>
          <w:b w:val="0"/>
        </w:rPr>
        <w:t xml:space="preserve"> investigación </w:t>
      </w:r>
      <w:r w:rsidR="0001754B" w:rsidRPr="0001754B">
        <w:rPr>
          <w:b w:val="0"/>
        </w:rPr>
        <w:t xml:space="preserve">inductivo </w:t>
      </w:r>
      <w:r>
        <w:rPr>
          <w:b w:val="0"/>
        </w:rPr>
        <w:t xml:space="preserve">que esta </w:t>
      </w:r>
      <w:r w:rsidRPr="0001754B">
        <w:rPr>
          <w:b w:val="0"/>
        </w:rPr>
        <w:t>coligado</w:t>
      </w:r>
      <w:r w:rsidR="000D32F8">
        <w:rPr>
          <w:b w:val="0"/>
        </w:rPr>
        <w:t xml:space="preserve"> con </w:t>
      </w:r>
      <w:r w:rsidR="0001754B" w:rsidRPr="0001754B">
        <w:rPr>
          <w:b w:val="0"/>
        </w:rPr>
        <w:t>la</w:t>
      </w:r>
      <w:r w:rsidR="000D32F8">
        <w:rPr>
          <w:b w:val="0"/>
        </w:rPr>
        <w:t xml:space="preserve"> investigación cualitativa y va </w:t>
      </w:r>
      <w:r>
        <w:rPr>
          <w:b w:val="0"/>
        </w:rPr>
        <w:t xml:space="preserve">de </w:t>
      </w:r>
      <w:r w:rsidR="0001754B" w:rsidRPr="0001754B">
        <w:rPr>
          <w:b w:val="0"/>
        </w:rPr>
        <w:t>casos pa</w:t>
      </w:r>
      <w:r w:rsidR="000D32F8">
        <w:rPr>
          <w:b w:val="0"/>
        </w:rPr>
        <w:t xml:space="preserve">rticulares </w:t>
      </w:r>
      <w:r>
        <w:rPr>
          <w:b w:val="0"/>
        </w:rPr>
        <w:t xml:space="preserve">a la generalización y el método </w:t>
      </w:r>
      <w:r w:rsidR="0001754B" w:rsidRPr="0001754B">
        <w:rPr>
          <w:b w:val="0"/>
        </w:rPr>
        <w:t>deductivo, asociado</w:t>
      </w:r>
      <w:r w:rsidR="000D32F8">
        <w:rPr>
          <w:b w:val="0"/>
        </w:rPr>
        <w:t xml:space="preserve"> con la investigación </w:t>
      </w:r>
      <w:r w:rsidR="0001754B" w:rsidRPr="0001754B">
        <w:rPr>
          <w:b w:val="0"/>
        </w:rPr>
        <w:t>cuantitativa</w:t>
      </w:r>
      <w:r w:rsidR="000D32F8">
        <w:rPr>
          <w:b w:val="0"/>
        </w:rPr>
        <w:t xml:space="preserve">  que va de lo general a lo </w:t>
      </w:r>
      <w:r w:rsidR="0001754B" w:rsidRPr="0001754B">
        <w:rPr>
          <w:b w:val="0"/>
        </w:rPr>
        <w:t>particular.</w:t>
      </w:r>
    </w:p>
    <w:p w14:paraId="28D5DBAA" w14:textId="77777777" w:rsidR="0004784A" w:rsidRDefault="0004784A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</w:p>
    <w:p w14:paraId="0AE0B913" w14:textId="598D1872" w:rsidR="0004784A" w:rsidRDefault="0004784A" w:rsidP="00206043">
      <w:pPr>
        <w:pStyle w:val="Ttulo11"/>
        <w:spacing w:before="0" w:line="276" w:lineRule="auto"/>
        <w:ind w:firstLine="708"/>
        <w:jc w:val="both"/>
        <w:rPr>
          <w:b w:val="0"/>
        </w:rPr>
      </w:pPr>
      <w:r>
        <w:rPr>
          <w:b w:val="0"/>
        </w:rPr>
        <w:t>El presente protocolo de investigación posee un enfoque deductivo, es decir que es un enfoque cuantitativo mismo que, “</w:t>
      </w:r>
      <w:r w:rsidRPr="0004784A">
        <w:rPr>
          <w:b w:val="0"/>
        </w:rPr>
        <w:t>Usa la recolección de datos para probar hipótesis, con base en la medición numérica y el análisis</w:t>
      </w:r>
      <w:r>
        <w:rPr>
          <w:b w:val="0"/>
        </w:rPr>
        <w:t xml:space="preserve"> </w:t>
      </w:r>
      <w:r w:rsidRPr="0004784A">
        <w:rPr>
          <w:b w:val="0"/>
        </w:rPr>
        <w:t>estadístico, para establecer patrones de comportamiento y probar teorías</w:t>
      </w:r>
      <w:r w:rsidR="003E37E5">
        <w:rPr>
          <w:b w:val="0"/>
        </w:rPr>
        <w:t>, es decir que p</w:t>
      </w:r>
      <w:r w:rsidR="003E37E5" w:rsidRPr="003E37E5">
        <w:rPr>
          <w:b w:val="0"/>
        </w:rPr>
        <w:t>arte del estudio del análisis de datos numéricos, a través de la estadística, para dar solución a preguntas de investigación o para re</w:t>
      </w:r>
      <w:r w:rsidR="003E37E5">
        <w:rPr>
          <w:b w:val="0"/>
        </w:rPr>
        <w:t>futar o verificar una hipótesis”</w:t>
      </w:r>
      <w:r w:rsidRPr="0004784A">
        <w:rPr>
          <w:b w:val="0"/>
        </w:rPr>
        <w:t xml:space="preserve">. </w:t>
      </w:r>
      <w:r>
        <w:rPr>
          <w:b w:val="0"/>
        </w:rPr>
        <w:t xml:space="preserve"> (</w:t>
      </w:r>
      <w:r w:rsidR="002D4B7F">
        <w:rPr>
          <w:b w:val="0"/>
        </w:rPr>
        <w:t>Hernández</w:t>
      </w:r>
      <w:r>
        <w:rPr>
          <w:b w:val="0"/>
        </w:rPr>
        <w:t>, et al., 2006, p.6).</w:t>
      </w:r>
    </w:p>
    <w:p w14:paraId="3323E86E" w14:textId="77777777" w:rsidR="000D53E1" w:rsidRDefault="000D53E1" w:rsidP="00206043">
      <w:pPr>
        <w:pStyle w:val="Ttulo11"/>
        <w:spacing w:before="0" w:line="276" w:lineRule="auto"/>
        <w:ind w:firstLine="708"/>
        <w:jc w:val="both"/>
        <w:rPr>
          <w:b w:val="0"/>
        </w:rPr>
      </w:pPr>
    </w:p>
    <w:p w14:paraId="7A2B8659" w14:textId="3F74B0BA" w:rsidR="000D53E1" w:rsidRDefault="000D53E1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  <w:r>
        <w:rPr>
          <w:b w:val="0"/>
        </w:rPr>
        <w:t xml:space="preserve">La técnica propuesta en el presente protocolo es el denominado </w:t>
      </w:r>
      <w:r w:rsidR="00206043">
        <w:rPr>
          <w:b w:val="0"/>
        </w:rPr>
        <w:t xml:space="preserve">método de </w:t>
      </w:r>
      <w:r w:rsidRPr="000D53E1">
        <w:rPr>
          <w:b w:val="0"/>
        </w:rPr>
        <w:t>encuesta</w:t>
      </w:r>
      <w:r>
        <w:rPr>
          <w:b w:val="0"/>
        </w:rPr>
        <w:t xml:space="preserve"> ya que es el elemento </w:t>
      </w:r>
      <w:r w:rsidRPr="000D53E1">
        <w:rPr>
          <w:b w:val="0"/>
        </w:rPr>
        <w:t>más destacado del método cuantitativo.</w:t>
      </w:r>
    </w:p>
    <w:p w14:paraId="649C4CFF" w14:textId="77777777" w:rsidR="000D53E1" w:rsidRDefault="000D53E1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</w:p>
    <w:p w14:paraId="55F6AC53" w14:textId="13BB65B6" w:rsidR="000D53E1" w:rsidRDefault="000D53E1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  <w:r w:rsidRPr="000D53E1">
        <w:rPr>
          <w:b w:val="0"/>
        </w:rPr>
        <w:t xml:space="preserve"> La</w:t>
      </w:r>
      <w:r>
        <w:rPr>
          <w:b w:val="0"/>
        </w:rPr>
        <w:t xml:space="preserve"> </w:t>
      </w:r>
      <w:r w:rsidRPr="000D53E1">
        <w:rPr>
          <w:b w:val="0"/>
        </w:rPr>
        <w:t>encuesta es un método de investigación compatible con el empleo de varias</w:t>
      </w:r>
      <w:r>
        <w:rPr>
          <w:b w:val="0"/>
        </w:rPr>
        <w:t xml:space="preserve"> </w:t>
      </w:r>
      <w:r w:rsidRPr="000D53E1">
        <w:rPr>
          <w:b w:val="0"/>
        </w:rPr>
        <w:t>técnicas e instrumentos de recolección de datos, como son: la entrevista, el</w:t>
      </w:r>
      <w:r>
        <w:rPr>
          <w:b w:val="0"/>
        </w:rPr>
        <w:t xml:space="preserve"> </w:t>
      </w:r>
      <w:r w:rsidRPr="000D53E1">
        <w:rPr>
          <w:b w:val="0"/>
        </w:rPr>
        <w:lastRenderedPageBreak/>
        <w:t>cuestionario, la observación, el test, etc.</w:t>
      </w:r>
      <w:r w:rsidR="00206043">
        <w:rPr>
          <w:b w:val="0"/>
        </w:rPr>
        <w:t xml:space="preserve"> </w:t>
      </w:r>
      <w:r w:rsidRPr="000D53E1">
        <w:rPr>
          <w:b w:val="0"/>
        </w:rPr>
        <w:t>Se considera</w:t>
      </w:r>
      <w:r w:rsidR="00206043">
        <w:rPr>
          <w:b w:val="0"/>
        </w:rPr>
        <w:t xml:space="preserve"> a la encuesta como un método</w:t>
      </w:r>
      <w:r w:rsidRPr="000D53E1">
        <w:rPr>
          <w:b w:val="0"/>
        </w:rPr>
        <w:t>, para</w:t>
      </w:r>
      <w:r w:rsidR="00206043">
        <w:rPr>
          <w:b w:val="0"/>
        </w:rPr>
        <w:t xml:space="preserve"> indicar que el investigador se guía por </w:t>
      </w:r>
      <w:r w:rsidRPr="000D53E1">
        <w:rPr>
          <w:b w:val="0"/>
        </w:rPr>
        <w:t>opiniones, actitudes o preferencias del público para lograr ciertos</w:t>
      </w:r>
      <w:r>
        <w:rPr>
          <w:b w:val="0"/>
        </w:rPr>
        <w:t xml:space="preserve"> </w:t>
      </w:r>
      <w:r w:rsidRPr="000D53E1">
        <w:rPr>
          <w:b w:val="0"/>
        </w:rPr>
        <w:t xml:space="preserve">conocimientos. Es un método que permite </w:t>
      </w:r>
      <w:r>
        <w:rPr>
          <w:b w:val="0"/>
        </w:rPr>
        <w:t xml:space="preserve">explorar sistemáticamente lo que </w:t>
      </w:r>
      <w:r w:rsidRPr="000D53E1">
        <w:rPr>
          <w:b w:val="0"/>
        </w:rPr>
        <w:t>otras personas saben, sienten, profesan o creen.</w:t>
      </w:r>
    </w:p>
    <w:p w14:paraId="449C8F1E" w14:textId="77777777" w:rsidR="000D53E1" w:rsidRPr="000D53E1" w:rsidRDefault="000D53E1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</w:p>
    <w:p w14:paraId="04438445" w14:textId="0ACB92BF" w:rsidR="000D53E1" w:rsidRDefault="003625D4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  <w:r>
        <w:rPr>
          <w:b w:val="0"/>
        </w:rPr>
        <w:t>La encuesta es muy útil ya que s</w:t>
      </w:r>
      <w:r w:rsidR="000D53E1" w:rsidRPr="000D53E1">
        <w:rPr>
          <w:b w:val="0"/>
        </w:rPr>
        <w:t>e puede aplicar una encuesta con entrevistas libres, o no</w:t>
      </w:r>
      <w:r w:rsidR="000D53E1">
        <w:rPr>
          <w:b w:val="0"/>
        </w:rPr>
        <w:t xml:space="preserve"> </w:t>
      </w:r>
      <w:r>
        <w:rPr>
          <w:b w:val="0"/>
        </w:rPr>
        <w:t>estructuradas.</w:t>
      </w:r>
    </w:p>
    <w:p w14:paraId="14F6E1D8" w14:textId="77777777" w:rsidR="000D53E1" w:rsidRPr="000D53E1" w:rsidRDefault="000D53E1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</w:p>
    <w:p w14:paraId="7E27FDB2" w14:textId="783661A4" w:rsidR="000D53E1" w:rsidRPr="000D53E1" w:rsidRDefault="000D53E1" w:rsidP="00206043">
      <w:pPr>
        <w:pStyle w:val="Ttulo11"/>
        <w:spacing w:before="0" w:line="276" w:lineRule="auto"/>
        <w:ind w:left="0" w:firstLine="708"/>
        <w:jc w:val="both"/>
        <w:rPr>
          <w:b w:val="0"/>
        </w:rPr>
      </w:pPr>
      <w:r w:rsidRPr="000D53E1">
        <w:rPr>
          <w:b w:val="0"/>
        </w:rPr>
        <w:t>Cuando el universo es grande se toma una muestra, por medio de la cual se</w:t>
      </w:r>
      <w:r>
        <w:rPr>
          <w:b w:val="0"/>
        </w:rPr>
        <w:t xml:space="preserve"> </w:t>
      </w:r>
      <w:r w:rsidRPr="000D53E1">
        <w:rPr>
          <w:b w:val="0"/>
        </w:rPr>
        <w:t>reúnen datos acerca de una población más pequeña; a partir de ellos se puede</w:t>
      </w:r>
      <w:r>
        <w:rPr>
          <w:b w:val="0"/>
        </w:rPr>
        <w:t xml:space="preserve"> </w:t>
      </w:r>
      <w:r w:rsidRPr="000D53E1">
        <w:rPr>
          <w:b w:val="0"/>
        </w:rPr>
        <w:t>hacer injerencias acerca de todo el universo.</w:t>
      </w:r>
    </w:p>
    <w:p w14:paraId="594CD0A1" w14:textId="77777777" w:rsidR="000D53E1" w:rsidRDefault="000D53E1" w:rsidP="00206043">
      <w:pPr>
        <w:pStyle w:val="Ttulo11"/>
        <w:spacing w:before="0" w:line="276" w:lineRule="auto"/>
        <w:ind w:firstLine="708"/>
        <w:jc w:val="both"/>
        <w:rPr>
          <w:b w:val="0"/>
        </w:rPr>
      </w:pPr>
    </w:p>
    <w:p w14:paraId="3B79ADA5" w14:textId="77777777" w:rsidR="00F85D0F" w:rsidRDefault="00F85D0F" w:rsidP="00206043">
      <w:pPr>
        <w:pStyle w:val="Ttulo11"/>
        <w:spacing w:before="0" w:line="276" w:lineRule="auto"/>
        <w:ind w:left="0"/>
        <w:jc w:val="both"/>
      </w:pPr>
    </w:p>
    <w:p w14:paraId="72EC9AA9" w14:textId="56498B93" w:rsidR="000D53E1" w:rsidRDefault="00C84C1B" w:rsidP="00206043">
      <w:pPr>
        <w:pStyle w:val="Ttulo11"/>
        <w:spacing w:before="0" w:line="276" w:lineRule="auto"/>
        <w:ind w:left="0"/>
        <w:jc w:val="both"/>
      </w:pPr>
      <w:r w:rsidRPr="00C84C1B">
        <w:t>POBLACIÓN</w:t>
      </w:r>
    </w:p>
    <w:p w14:paraId="40C29AA9" w14:textId="77777777" w:rsidR="00F85D0F" w:rsidRDefault="00F85D0F" w:rsidP="00206043">
      <w:pPr>
        <w:pStyle w:val="Ttulo11"/>
        <w:spacing w:before="0" w:line="276" w:lineRule="auto"/>
        <w:ind w:left="0"/>
        <w:jc w:val="both"/>
      </w:pPr>
    </w:p>
    <w:p w14:paraId="04B41D84" w14:textId="4272B4EE" w:rsidR="00F85D0F" w:rsidRDefault="00F85D0F" w:rsidP="001E4CDA">
      <w:pPr>
        <w:pStyle w:val="Ttulo11"/>
        <w:spacing w:line="276" w:lineRule="auto"/>
        <w:ind w:left="0" w:firstLine="708"/>
        <w:jc w:val="both"/>
        <w:rPr>
          <w:b w:val="0"/>
        </w:rPr>
      </w:pPr>
      <w:r w:rsidRPr="00F85D0F">
        <w:rPr>
          <w:b w:val="0"/>
        </w:rPr>
        <w:t xml:space="preserve">La población </w:t>
      </w:r>
      <w:r>
        <w:rPr>
          <w:b w:val="0"/>
        </w:rPr>
        <w:t>de estudio se define como el “</w:t>
      </w:r>
      <w:r w:rsidRPr="00F85D0F">
        <w:rPr>
          <w:b w:val="0"/>
        </w:rPr>
        <w:t>conjunto de casos, definido, limitado y accesible, que formará</w:t>
      </w:r>
      <w:r>
        <w:rPr>
          <w:b w:val="0"/>
        </w:rPr>
        <w:t xml:space="preserve"> </w:t>
      </w:r>
      <w:r w:rsidRPr="00F85D0F">
        <w:rPr>
          <w:b w:val="0"/>
        </w:rPr>
        <w:t>el referente para la elección de la muestra, y</w:t>
      </w:r>
      <w:r>
        <w:rPr>
          <w:b w:val="0"/>
        </w:rPr>
        <w:t xml:space="preserve"> </w:t>
      </w:r>
      <w:r w:rsidRPr="00F85D0F">
        <w:rPr>
          <w:b w:val="0"/>
        </w:rPr>
        <w:t>que cumple con una serie de criterios predeterminados. Es necesario aclarar que cuando se</w:t>
      </w:r>
      <w:r>
        <w:rPr>
          <w:b w:val="0"/>
        </w:rPr>
        <w:t xml:space="preserve"> </w:t>
      </w:r>
      <w:r w:rsidRPr="00F85D0F">
        <w:rPr>
          <w:b w:val="0"/>
        </w:rPr>
        <w:t>habla de población de estudio, el término no</w:t>
      </w:r>
      <w:r>
        <w:rPr>
          <w:b w:val="0"/>
        </w:rPr>
        <w:t xml:space="preserve"> </w:t>
      </w:r>
      <w:r w:rsidRPr="00F85D0F">
        <w:rPr>
          <w:b w:val="0"/>
        </w:rPr>
        <w:t>se refiere exclusivamente a seres humanos sino</w:t>
      </w:r>
      <w:r>
        <w:rPr>
          <w:b w:val="0"/>
        </w:rPr>
        <w:t xml:space="preserve"> </w:t>
      </w:r>
      <w:r w:rsidRPr="00F85D0F">
        <w:rPr>
          <w:b w:val="0"/>
        </w:rPr>
        <w:t>que también puede corresponder a animales,</w:t>
      </w:r>
      <w:r>
        <w:rPr>
          <w:b w:val="0"/>
        </w:rPr>
        <w:t xml:space="preserve"> </w:t>
      </w:r>
      <w:r w:rsidRPr="00F85D0F">
        <w:rPr>
          <w:b w:val="0"/>
        </w:rPr>
        <w:t>muestras biológicas,</w:t>
      </w:r>
      <w:r>
        <w:rPr>
          <w:b w:val="0"/>
        </w:rPr>
        <w:t xml:space="preserve"> </w:t>
      </w:r>
      <w:r w:rsidRPr="00F85D0F">
        <w:rPr>
          <w:b w:val="0"/>
        </w:rPr>
        <w:t>expedientes, hospitales,</w:t>
      </w:r>
      <w:r>
        <w:rPr>
          <w:b w:val="0"/>
        </w:rPr>
        <w:t xml:space="preserve"> </w:t>
      </w:r>
      <w:r w:rsidRPr="00F85D0F">
        <w:rPr>
          <w:b w:val="0"/>
        </w:rPr>
        <w:t>objetos, familias, organizaciones, etc.; para</w:t>
      </w:r>
      <w:r>
        <w:rPr>
          <w:b w:val="0"/>
        </w:rPr>
        <w:t xml:space="preserve"> </w:t>
      </w:r>
      <w:r w:rsidRPr="00F85D0F">
        <w:rPr>
          <w:b w:val="0"/>
        </w:rPr>
        <w:t>estos últimos, podría ser más adecuado utilizar</w:t>
      </w:r>
      <w:r>
        <w:rPr>
          <w:b w:val="0"/>
        </w:rPr>
        <w:t xml:space="preserve"> </w:t>
      </w:r>
      <w:r w:rsidRPr="00F85D0F">
        <w:rPr>
          <w:b w:val="0"/>
        </w:rPr>
        <w:t>un término análogo, como universo de estudio</w:t>
      </w:r>
      <w:r>
        <w:rPr>
          <w:b w:val="0"/>
        </w:rPr>
        <w:t>” (</w:t>
      </w:r>
      <w:r w:rsidR="00470E0B">
        <w:rPr>
          <w:b w:val="0"/>
        </w:rPr>
        <w:t>Arias</w:t>
      </w:r>
      <w:r>
        <w:rPr>
          <w:b w:val="0"/>
        </w:rPr>
        <w:t xml:space="preserve">, </w:t>
      </w:r>
      <w:r w:rsidRPr="00F85D0F">
        <w:rPr>
          <w:b w:val="0"/>
        </w:rPr>
        <w:t>V</w:t>
      </w:r>
      <w:r>
        <w:rPr>
          <w:b w:val="0"/>
        </w:rPr>
        <w:t xml:space="preserve">illasís, Miranda, </w:t>
      </w:r>
      <w:r w:rsidRPr="00F85D0F">
        <w:rPr>
          <w:b w:val="0"/>
        </w:rPr>
        <w:t>2016</w:t>
      </w:r>
      <w:r>
        <w:rPr>
          <w:b w:val="0"/>
        </w:rPr>
        <w:t xml:space="preserve">, p. </w:t>
      </w:r>
      <w:r w:rsidRPr="00F85D0F">
        <w:rPr>
          <w:b w:val="0"/>
        </w:rPr>
        <w:t>201-206</w:t>
      </w:r>
      <w:r>
        <w:rPr>
          <w:b w:val="0"/>
        </w:rPr>
        <w:t>).</w:t>
      </w:r>
    </w:p>
    <w:p w14:paraId="2E207EAB" w14:textId="77777777" w:rsidR="00E92027" w:rsidRDefault="00E92027" w:rsidP="00F85D0F">
      <w:pPr>
        <w:pStyle w:val="Ttulo11"/>
        <w:spacing w:line="276" w:lineRule="auto"/>
        <w:ind w:firstLine="708"/>
        <w:jc w:val="both"/>
        <w:rPr>
          <w:b w:val="0"/>
        </w:rPr>
      </w:pPr>
    </w:p>
    <w:p w14:paraId="2FA83A6B" w14:textId="70418100" w:rsidR="00E92027" w:rsidRDefault="008B4792" w:rsidP="001E4CDA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>La población objetivo del presente protocolo de investigación se centra en los pacientes que acudieron a consulta de primera vez y subsecuentes en consulta externa en los meses de enero a octubre del año 2020 en la clínica de atención a la salud mental San Agustín.</w:t>
      </w:r>
    </w:p>
    <w:p w14:paraId="063E3ED5" w14:textId="77777777" w:rsidR="001E4CDA" w:rsidRDefault="001E4CDA" w:rsidP="00F85D0F">
      <w:pPr>
        <w:pStyle w:val="Ttulo11"/>
        <w:spacing w:line="276" w:lineRule="auto"/>
        <w:ind w:firstLine="708"/>
        <w:jc w:val="both"/>
        <w:rPr>
          <w:b w:val="0"/>
        </w:rPr>
      </w:pPr>
    </w:p>
    <w:p w14:paraId="1CFD247C" w14:textId="3FED7ADD" w:rsidR="001E4CDA" w:rsidRDefault="001E4CDA" w:rsidP="001E4CDA">
      <w:pPr>
        <w:pStyle w:val="Ttulo11"/>
        <w:spacing w:line="276" w:lineRule="auto"/>
        <w:ind w:left="0"/>
        <w:jc w:val="both"/>
      </w:pPr>
      <w:r w:rsidRPr="001E4CDA">
        <w:t>MUESTRA Y MUESTREO</w:t>
      </w:r>
    </w:p>
    <w:p w14:paraId="6293799B" w14:textId="77777777" w:rsidR="00847F7E" w:rsidRPr="0027139B" w:rsidRDefault="00847F7E" w:rsidP="0027139B">
      <w:pPr>
        <w:pStyle w:val="Ttulo11"/>
        <w:spacing w:before="0" w:line="276" w:lineRule="auto"/>
        <w:ind w:left="0"/>
        <w:jc w:val="both"/>
        <w:rPr>
          <w:b w:val="0"/>
        </w:rPr>
      </w:pPr>
    </w:p>
    <w:p w14:paraId="0BA36C0E" w14:textId="5B604DD0" w:rsidR="009B364E" w:rsidRPr="009B364E" w:rsidRDefault="009B364E" w:rsidP="005E2AAF">
      <w:pPr>
        <w:pStyle w:val="Ttulo11"/>
        <w:spacing w:line="276" w:lineRule="auto"/>
        <w:ind w:left="0" w:firstLine="592"/>
        <w:jc w:val="both"/>
        <w:rPr>
          <w:b w:val="0"/>
        </w:rPr>
      </w:pPr>
      <w:r>
        <w:rPr>
          <w:b w:val="0"/>
        </w:rPr>
        <w:t xml:space="preserve">La muestra por definición </w:t>
      </w:r>
      <w:r w:rsidRPr="009B364E">
        <w:rPr>
          <w:b w:val="0"/>
        </w:rPr>
        <w:t>“Es una parte de una población o subconjunto de un conjunto de elementos que resulta de la aplicación de un proceso con el objeto de investigar las propiedades de la población en donde fue extraído” (Sabino, 2000</w:t>
      </w:r>
      <w:r>
        <w:rPr>
          <w:b w:val="0"/>
        </w:rPr>
        <w:t>, s.p</w:t>
      </w:r>
      <w:r w:rsidRPr="009B364E">
        <w:rPr>
          <w:b w:val="0"/>
        </w:rPr>
        <w:t>).</w:t>
      </w:r>
    </w:p>
    <w:p w14:paraId="17750A5D" w14:textId="77777777" w:rsidR="009B364E" w:rsidRPr="009B364E" w:rsidRDefault="009B364E" w:rsidP="005E2AAF">
      <w:pPr>
        <w:pStyle w:val="Ttulo11"/>
        <w:spacing w:line="276" w:lineRule="auto"/>
        <w:ind w:left="0"/>
        <w:jc w:val="both"/>
        <w:rPr>
          <w:b w:val="0"/>
        </w:rPr>
      </w:pPr>
    </w:p>
    <w:p w14:paraId="001B4AE2" w14:textId="7DB4D885" w:rsidR="009B364E" w:rsidRDefault="00402691" w:rsidP="005E2AAF">
      <w:pPr>
        <w:pStyle w:val="Ttulo11"/>
        <w:spacing w:line="276" w:lineRule="auto"/>
        <w:ind w:left="0" w:firstLine="592"/>
        <w:jc w:val="both"/>
        <w:rPr>
          <w:b w:val="0"/>
        </w:rPr>
      </w:pPr>
      <w:r>
        <w:rPr>
          <w:b w:val="0"/>
        </w:rPr>
        <w:t xml:space="preserve">En el presente protocolo de </w:t>
      </w:r>
      <w:r w:rsidR="009B364E" w:rsidRPr="009B364E">
        <w:rPr>
          <w:b w:val="0"/>
        </w:rPr>
        <w:t>investigaci</w:t>
      </w:r>
      <w:r>
        <w:rPr>
          <w:b w:val="0"/>
        </w:rPr>
        <w:t xml:space="preserve">ón se utilizará el </w:t>
      </w:r>
      <w:r w:rsidR="009B364E" w:rsidRPr="009B364E">
        <w:rPr>
          <w:b w:val="0"/>
        </w:rPr>
        <w:t xml:space="preserve">100% de la población en estudio, </w:t>
      </w:r>
      <w:r>
        <w:rPr>
          <w:b w:val="0"/>
        </w:rPr>
        <w:t xml:space="preserve">esto debido a que después de analizar </w:t>
      </w:r>
      <w:r w:rsidR="009B364E" w:rsidRPr="009B364E">
        <w:rPr>
          <w:b w:val="0"/>
        </w:rPr>
        <w:t xml:space="preserve">los recursos </w:t>
      </w:r>
      <w:r w:rsidR="009F0604">
        <w:rPr>
          <w:b w:val="0"/>
        </w:rPr>
        <w:t xml:space="preserve">de los que se </w:t>
      </w:r>
      <w:r w:rsidR="009F0604">
        <w:rPr>
          <w:b w:val="0"/>
        </w:rPr>
        <w:lastRenderedPageBreak/>
        <w:t xml:space="preserve">dispone se consideran </w:t>
      </w:r>
      <w:r w:rsidR="009B364E" w:rsidRPr="009B364E">
        <w:rPr>
          <w:b w:val="0"/>
        </w:rPr>
        <w:t>suficientes</w:t>
      </w:r>
      <w:r w:rsidR="009A7A5B">
        <w:rPr>
          <w:b w:val="0"/>
        </w:rPr>
        <w:t xml:space="preserve"> para el desarrollo de la investigación</w:t>
      </w:r>
      <w:r w:rsidR="009F0604">
        <w:rPr>
          <w:b w:val="0"/>
        </w:rPr>
        <w:t>, por lo tanto no se utilizará</w:t>
      </w:r>
      <w:r w:rsidR="005E2AAF">
        <w:rPr>
          <w:b w:val="0"/>
        </w:rPr>
        <w:t xml:space="preserve"> ninguna técnica para obtener una muestra y por consiguiente no se utilizará ningún tipo de muestreo.</w:t>
      </w:r>
    </w:p>
    <w:p w14:paraId="6212326F" w14:textId="77777777" w:rsidR="00470E0B" w:rsidRDefault="00470E0B" w:rsidP="005E2AAF">
      <w:pPr>
        <w:pStyle w:val="Ttulo11"/>
        <w:spacing w:line="276" w:lineRule="auto"/>
        <w:ind w:left="0" w:firstLine="592"/>
        <w:jc w:val="both"/>
        <w:rPr>
          <w:b w:val="0"/>
        </w:rPr>
      </w:pPr>
    </w:p>
    <w:p w14:paraId="6922B945" w14:textId="1B37F413" w:rsidR="005E2AAF" w:rsidRPr="005E2AAF" w:rsidRDefault="005E2AAF" w:rsidP="00E3388C">
      <w:pPr>
        <w:pStyle w:val="Ttulo11"/>
        <w:spacing w:line="276" w:lineRule="auto"/>
        <w:ind w:left="0"/>
        <w:jc w:val="both"/>
      </w:pPr>
      <w:r w:rsidRPr="005E2AAF">
        <w:t>INSTRUMENTOS DE RECOLECCION DE DATOS</w:t>
      </w:r>
    </w:p>
    <w:p w14:paraId="0786B5F5" w14:textId="77777777" w:rsidR="0037534A" w:rsidRPr="00E3388C" w:rsidRDefault="0037534A" w:rsidP="00E3388C">
      <w:pPr>
        <w:pStyle w:val="Ttulo11"/>
        <w:spacing w:line="276" w:lineRule="auto"/>
        <w:ind w:left="0" w:firstLine="592"/>
        <w:jc w:val="both"/>
        <w:rPr>
          <w:b w:val="0"/>
        </w:rPr>
      </w:pPr>
    </w:p>
    <w:p w14:paraId="5E7C7419" w14:textId="1ABAC3BC" w:rsidR="00C84C1B" w:rsidRPr="00E3388C" w:rsidRDefault="00E3388C" w:rsidP="00E3388C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>Un i</w:t>
      </w:r>
      <w:r w:rsidRPr="00E3388C">
        <w:rPr>
          <w:b w:val="0"/>
        </w:rPr>
        <w:t xml:space="preserve">nstrumento de </w:t>
      </w:r>
      <w:r>
        <w:rPr>
          <w:b w:val="0"/>
        </w:rPr>
        <w:t>recolección de datos o instrumento de medición es un</w:t>
      </w:r>
      <w:r w:rsidRPr="00E3388C">
        <w:rPr>
          <w:b w:val="0"/>
        </w:rPr>
        <w:t xml:space="preserve"> </w:t>
      </w:r>
      <w:r>
        <w:rPr>
          <w:b w:val="0"/>
        </w:rPr>
        <w:t>“</w:t>
      </w:r>
      <w:r w:rsidRPr="00E3388C">
        <w:rPr>
          <w:b w:val="0"/>
        </w:rPr>
        <w:t>Recurso que utiliza el investigador para registrar información o datos sobre las variables que tiene en mente</w:t>
      </w:r>
      <w:r>
        <w:rPr>
          <w:b w:val="0"/>
        </w:rPr>
        <w:t>”</w:t>
      </w:r>
      <w:r w:rsidRPr="00E3388C">
        <w:rPr>
          <w:b w:val="0"/>
        </w:rPr>
        <w:t>.</w:t>
      </w:r>
      <w:r>
        <w:rPr>
          <w:b w:val="0"/>
        </w:rPr>
        <w:t xml:space="preserve"> (</w:t>
      </w:r>
      <w:r w:rsidR="00B91965">
        <w:rPr>
          <w:b w:val="0"/>
        </w:rPr>
        <w:t>Hernández, et al., 2006, s.p).</w:t>
      </w:r>
    </w:p>
    <w:p w14:paraId="677EB9EC" w14:textId="77777777" w:rsidR="00C84C1B" w:rsidRPr="00C84C1B" w:rsidRDefault="00C84C1B" w:rsidP="00B82636">
      <w:pPr>
        <w:pStyle w:val="Ttulo11"/>
        <w:spacing w:before="0" w:line="276" w:lineRule="auto"/>
        <w:ind w:left="0"/>
        <w:jc w:val="both"/>
      </w:pPr>
    </w:p>
    <w:p w14:paraId="0DDB8903" w14:textId="77777777" w:rsidR="00731FFF" w:rsidRDefault="00731FFF" w:rsidP="00B82636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>En el presente protocolo de investigación se utilizará la técnica de encuesta social que abordan, l</w:t>
      </w:r>
      <w:r w:rsidRPr="00731FFF">
        <w:rPr>
          <w:b w:val="0"/>
        </w:rPr>
        <w:t>os temas que se estudian a través de la técnica de la encuesta social</w:t>
      </w:r>
      <w:r>
        <w:rPr>
          <w:b w:val="0"/>
        </w:rPr>
        <w:t>.</w:t>
      </w:r>
    </w:p>
    <w:p w14:paraId="0E789235" w14:textId="77777777" w:rsidR="00731FFF" w:rsidRDefault="00731FFF" w:rsidP="00B82636">
      <w:pPr>
        <w:pStyle w:val="Ttulo11"/>
        <w:spacing w:line="276" w:lineRule="auto"/>
        <w:ind w:left="0"/>
        <w:jc w:val="both"/>
        <w:rPr>
          <w:b w:val="0"/>
        </w:rPr>
      </w:pPr>
    </w:p>
    <w:p w14:paraId="1E17D961" w14:textId="396E8C02" w:rsidR="00731FFF" w:rsidRPr="00731FFF" w:rsidRDefault="00731FFF" w:rsidP="00B82636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>La encuesta social generalmente está asociada</w:t>
      </w:r>
      <w:r w:rsidRPr="00731FFF">
        <w:rPr>
          <w:b w:val="0"/>
        </w:rPr>
        <w:t xml:space="preserve">s </w:t>
      </w:r>
      <w:r>
        <w:rPr>
          <w:b w:val="0"/>
        </w:rPr>
        <w:t>a temáticas como la composición social y población así como sus c</w:t>
      </w:r>
      <w:r w:rsidRPr="00731FFF">
        <w:rPr>
          <w:b w:val="0"/>
        </w:rPr>
        <w:t>aracterísticas socio-demográficas de la</w:t>
      </w:r>
      <w:r>
        <w:rPr>
          <w:b w:val="0"/>
        </w:rPr>
        <w:t xml:space="preserve"> familia, composición por sexo y edad, número de aportantes,</w:t>
      </w:r>
      <w:r w:rsidRPr="00731FFF">
        <w:rPr>
          <w:b w:val="0"/>
        </w:rPr>
        <w:t xml:space="preserve"> oficio y posición</w:t>
      </w:r>
      <w:r>
        <w:rPr>
          <w:b w:val="0"/>
        </w:rPr>
        <w:t xml:space="preserve"> ocupacional, matrimonio y familia, roles sexuales, o también aspectos de las c</w:t>
      </w:r>
      <w:r w:rsidRPr="00731FFF">
        <w:rPr>
          <w:b w:val="0"/>
        </w:rPr>
        <w:t>ondici</w:t>
      </w:r>
      <w:r>
        <w:rPr>
          <w:b w:val="0"/>
        </w:rPr>
        <w:t>ones de la reproducción social como la vivienda; a</w:t>
      </w:r>
      <w:r w:rsidRPr="00731FFF">
        <w:rPr>
          <w:b w:val="0"/>
        </w:rPr>
        <w:t>cceso a medios de</w:t>
      </w:r>
      <w:r>
        <w:rPr>
          <w:b w:val="0"/>
        </w:rPr>
        <w:t xml:space="preserve"> consumo colectivo como </w:t>
      </w:r>
      <w:r w:rsidRPr="00731FFF">
        <w:rPr>
          <w:b w:val="0"/>
        </w:rPr>
        <w:t>transporte, educación, s</w:t>
      </w:r>
      <w:r>
        <w:rPr>
          <w:b w:val="0"/>
        </w:rPr>
        <w:t>ervicios médico – asistenciales, espacios públicos; delincuencia y victimización; políticas sociales como la s</w:t>
      </w:r>
      <w:r w:rsidRPr="00731FFF">
        <w:rPr>
          <w:b w:val="0"/>
        </w:rPr>
        <w:t>alud pública;</w:t>
      </w:r>
      <w:r>
        <w:rPr>
          <w:b w:val="0"/>
        </w:rPr>
        <w:t xml:space="preserve"> p</w:t>
      </w:r>
      <w:r w:rsidRPr="00731FFF">
        <w:rPr>
          <w:b w:val="0"/>
        </w:rPr>
        <w:t>revención y asistencia sanitaria.</w:t>
      </w:r>
      <w:r>
        <w:rPr>
          <w:b w:val="0"/>
        </w:rPr>
        <w:t xml:space="preserve"> O también aspectos de economía y trabajo como las a</w:t>
      </w:r>
      <w:r w:rsidRPr="00731FFF">
        <w:rPr>
          <w:b w:val="0"/>
        </w:rPr>
        <w:t>ctitudes y comportamientos económicos, laborales,</w:t>
      </w:r>
      <w:r>
        <w:rPr>
          <w:b w:val="0"/>
        </w:rPr>
        <w:t xml:space="preserve"> </w:t>
      </w:r>
      <w:r w:rsidRPr="00731FFF">
        <w:rPr>
          <w:b w:val="0"/>
        </w:rPr>
        <w:t>empresariales, consumo, políticas económicas; sociología industrial; mercado de</w:t>
      </w:r>
    </w:p>
    <w:p w14:paraId="146F9365" w14:textId="77777777" w:rsidR="00470E0B" w:rsidRDefault="00731FFF" w:rsidP="00470E0B">
      <w:pPr>
        <w:pStyle w:val="Ttulo11"/>
        <w:spacing w:line="276" w:lineRule="auto"/>
        <w:ind w:left="0"/>
        <w:jc w:val="both"/>
        <w:rPr>
          <w:b w:val="0"/>
        </w:rPr>
      </w:pPr>
      <w:r w:rsidRPr="00731FFF">
        <w:rPr>
          <w:b w:val="0"/>
        </w:rPr>
        <w:t>trabajo; sindicatos; profesiones; turismo.</w:t>
      </w:r>
      <w:r>
        <w:rPr>
          <w:b w:val="0"/>
        </w:rPr>
        <w:t xml:space="preserve"> O finalmente aspectos sobre la cultura y socialización como los p</w:t>
      </w:r>
      <w:r w:rsidRPr="00731FFF">
        <w:rPr>
          <w:b w:val="0"/>
        </w:rPr>
        <w:t>rocesos culturales; tiempo, recreación y ocio;</w:t>
      </w:r>
      <w:r>
        <w:rPr>
          <w:b w:val="0"/>
        </w:rPr>
        <w:t xml:space="preserve"> </w:t>
      </w:r>
      <w:r w:rsidRPr="00731FFF">
        <w:rPr>
          <w:b w:val="0"/>
        </w:rPr>
        <w:t>religión; ciencia y tecnología; medi</w:t>
      </w:r>
      <w:r>
        <w:rPr>
          <w:b w:val="0"/>
        </w:rPr>
        <w:t>os de comunicación de masas y</w:t>
      </w:r>
      <w:r w:rsidRPr="00731FFF">
        <w:rPr>
          <w:b w:val="0"/>
        </w:rPr>
        <w:t xml:space="preserve"> educación.</w:t>
      </w:r>
      <w:r>
        <w:rPr>
          <w:b w:val="0"/>
        </w:rPr>
        <w:t xml:space="preserve"> (CEO, </w:t>
      </w:r>
      <w:r w:rsidR="00804A9E">
        <w:rPr>
          <w:b w:val="0"/>
        </w:rPr>
        <w:t>2005, p.2).</w:t>
      </w:r>
    </w:p>
    <w:p w14:paraId="30994F53" w14:textId="77777777" w:rsidR="00470E0B" w:rsidRDefault="00470E0B" w:rsidP="00470E0B">
      <w:pPr>
        <w:pStyle w:val="Ttulo11"/>
        <w:spacing w:line="276" w:lineRule="auto"/>
        <w:ind w:left="0"/>
        <w:jc w:val="both"/>
        <w:rPr>
          <w:b w:val="0"/>
        </w:rPr>
      </w:pPr>
    </w:p>
    <w:p w14:paraId="7BAF1649" w14:textId="17764DF4" w:rsidR="00984F9B" w:rsidRDefault="009004C6" w:rsidP="00470E0B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 xml:space="preserve">La encuesta propuesta en el presente protocolo de investigación </w:t>
      </w:r>
      <w:r w:rsidR="00984F9B">
        <w:rPr>
          <w:b w:val="0"/>
        </w:rPr>
        <w:t xml:space="preserve">es de tipo </w:t>
      </w:r>
      <w:r w:rsidR="00B82636" w:rsidRPr="00B82636">
        <w:rPr>
          <w:b w:val="0"/>
        </w:rPr>
        <w:t>cuestio</w:t>
      </w:r>
      <w:r w:rsidR="00984F9B">
        <w:rPr>
          <w:b w:val="0"/>
        </w:rPr>
        <w:t xml:space="preserve">nario simple o autoadministrado, que es </w:t>
      </w:r>
      <w:r w:rsidR="00B82636" w:rsidRPr="00B82636">
        <w:rPr>
          <w:b w:val="0"/>
        </w:rPr>
        <w:t xml:space="preserve">aquel </w:t>
      </w:r>
      <w:r w:rsidR="00984F9B">
        <w:rPr>
          <w:b w:val="0"/>
        </w:rPr>
        <w:t>en el que los encuestados, previa</w:t>
      </w:r>
      <w:r w:rsidR="00B82636" w:rsidRPr="00B82636">
        <w:rPr>
          <w:b w:val="0"/>
        </w:rPr>
        <w:t xml:space="preserve"> lectura, contestan por escrito,</w:t>
      </w:r>
      <w:r w:rsidR="00984F9B">
        <w:rPr>
          <w:b w:val="0"/>
        </w:rPr>
        <w:t xml:space="preserve"> </w:t>
      </w:r>
      <w:r w:rsidR="00B82636" w:rsidRPr="00B82636">
        <w:rPr>
          <w:b w:val="0"/>
        </w:rPr>
        <w:t>sin interve</w:t>
      </w:r>
      <w:r w:rsidR="00984F9B">
        <w:rPr>
          <w:b w:val="0"/>
        </w:rPr>
        <w:t xml:space="preserve">nción directa de persona alguna, estará conformado por </w:t>
      </w:r>
      <w:r>
        <w:rPr>
          <w:b w:val="0"/>
        </w:rPr>
        <w:t xml:space="preserve">20 ítems </w:t>
      </w:r>
      <w:r w:rsidR="00B82636">
        <w:rPr>
          <w:b w:val="0"/>
        </w:rPr>
        <w:t>entre preguntas cerradas y abiertas</w:t>
      </w:r>
      <w:r w:rsidR="00984F9B">
        <w:rPr>
          <w:b w:val="0"/>
        </w:rPr>
        <w:t>.</w:t>
      </w:r>
    </w:p>
    <w:p w14:paraId="4B0B7720" w14:textId="77777777" w:rsidR="00984F9B" w:rsidRDefault="00984F9B" w:rsidP="00984F9B">
      <w:pPr>
        <w:pStyle w:val="Ttulo11"/>
        <w:spacing w:line="276" w:lineRule="auto"/>
        <w:ind w:left="0" w:firstLine="708"/>
        <w:jc w:val="both"/>
        <w:rPr>
          <w:b w:val="0"/>
        </w:rPr>
      </w:pPr>
    </w:p>
    <w:p w14:paraId="2DA34CD8" w14:textId="6CC15ED8" w:rsidR="009004C6" w:rsidRDefault="00984F9B" w:rsidP="00984F9B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t>Las preguntas utilizadas serán del tipo</w:t>
      </w:r>
      <w:r w:rsidRPr="00984F9B">
        <w:rPr>
          <w:b w:val="0"/>
        </w:rPr>
        <w:t xml:space="preserve"> exhaustivas</w:t>
      </w:r>
      <w:r>
        <w:rPr>
          <w:b w:val="0"/>
        </w:rPr>
        <w:t>, es decir que las c</w:t>
      </w:r>
      <w:r w:rsidRPr="00984F9B">
        <w:rPr>
          <w:b w:val="0"/>
        </w:rPr>
        <w:t>ategorías o respuestas de las preguntas abarcan todos</w:t>
      </w:r>
      <w:r>
        <w:rPr>
          <w:b w:val="0"/>
        </w:rPr>
        <w:t xml:space="preserve"> </w:t>
      </w:r>
      <w:r w:rsidRPr="00984F9B">
        <w:rPr>
          <w:b w:val="0"/>
        </w:rPr>
        <w:t>los casos que pueden darse, de modo que ningún encuestado pueda dejar de</w:t>
      </w:r>
      <w:r>
        <w:rPr>
          <w:b w:val="0"/>
        </w:rPr>
        <w:t xml:space="preserve"> </w:t>
      </w:r>
      <w:r w:rsidRPr="00984F9B">
        <w:rPr>
          <w:b w:val="0"/>
        </w:rPr>
        <w:t xml:space="preserve">responder por no encontrar su categoría o alternativa de respuesta. </w:t>
      </w:r>
      <w:r>
        <w:rPr>
          <w:b w:val="0"/>
        </w:rPr>
        <w:t>(Ibídem, p.9).</w:t>
      </w:r>
    </w:p>
    <w:p w14:paraId="22E85F60" w14:textId="50217F74" w:rsidR="00984F9B" w:rsidRDefault="00984F9B" w:rsidP="00984F9B">
      <w:pPr>
        <w:pStyle w:val="Ttulo11"/>
        <w:spacing w:line="276" w:lineRule="auto"/>
        <w:ind w:left="0" w:firstLine="708"/>
        <w:jc w:val="both"/>
        <w:rPr>
          <w:b w:val="0"/>
        </w:rPr>
      </w:pPr>
      <w:r>
        <w:rPr>
          <w:b w:val="0"/>
        </w:rPr>
        <w:lastRenderedPageBreak/>
        <w:t xml:space="preserve">El cuestionario contendrá </w:t>
      </w:r>
      <w:r w:rsidRPr="00984F9B">
        <w:rPr>
          <w:b w:val="0"/>
        </w:rPr>
        <w:t>preguntas cerradas simple</w:t>
      </w:r>
      <w:r>
        <w:rPr>
          <w:b w:val="0"/>
        </w:rPr>
        <w:t>s que</w:t>
      </w:r>
      <w:r w:rsidRPr="00984F9B">
        <w:rPr>
          <w:b w:val="0"/>
        </w:rPr>
        <w:t xml:space="preserve"> son las que solo dan opción a dos respuestas, la</w:t>
      </w:r>
      <w:r>
        <w:rPr>
          <w:b w:val="0"/>
        </w:rPr>
        <w:t xml:space="preserve"> </w:t>
      </w:r>
      <w:r w:rsidRPr="00984F9B">
        <w:rPr>
          <w:b w:val="0"/>
        </w:rPr>
        <w:t>afirmativa o la negativa, generalmente si y no, y, en su caso, no sabe o no</w:t>
      </w:r>
      <w:r>
        <w:rPr>
          <w:b w:val="0"/>
        </w:rPr>
        <w:t xml:space="preserve"> </w:t>
      </w:r>
      <w:r w:rsidRPr="00984F9B">
        <w:rPr>
          <w:b w:val="0"/>
        </w:rPr>
        <w:t>contesta</w:t>
      </w:r>
      <w:r>
        <w:rPr>
          <w:b w:val="0"/>
        </w:rPr>
        <w:t xml:space="preserve">. Y </w:t>
      </w:r>
      <w:r w:rsidRPr="00984F9B">
        <w:rPr>
          <w:b w:val="0"/>
        </w:rPr>
        <w:t xml:space="preserve">preguntas cerradas categorizada </w:t>
      </w:r>
      <w:r>
        <w:rPr>
          <w:b w:val="0"/>
        </w:rPr>
        <w:t xml:space="preserve"> que </w:t>
      </w:r>
      <w:r w:rsidRPr="00984F9B">
        <w:rPr>
          <w:b w:val="0"/>
        </w:rPr>
        <w:t>presentan como alternativas de respuesta</w:t>
      </w:r>
      <w:r>
        <w:rPr>
          <w:b w:val="0"/>
        </w:rPr>
        <w:t xml:space="preserve"> </w:t>
      </w:r>
      <w:r w:rsidRPr="00984F9B">
        <w:rPr>
          <w:b w:val="0"/>
        </w:rPr>
        <w:t xml:space="preserve">una serie de </w:t>
      </w:r>
      <w:r>
        <w:rPr>
          <w:b w:val="0"/>
        </w:rPr>
        <w:t xml:space="preserve">opciones </w:t>
      </w:r>
      <w:r w:rsidRPr="00984F9B">
        <w:rPr>
          <w:b w:val="0"/>
        </w:rPr>
        <w:t>entre las que el encuestad</w:t>
      </w:r>
      <w:r w:rsidR="00BF538F">
        <w:rPr>
          <w:b w:val="0"/>
        </w:rPr>
        <w:t>o debe elegir. (Ibídem, p.11).</w:t>
      </w:r>
    </w:p>
    <w:p w14:paraId="428DAC8D" w14:textId="77777777" w:rsidR="00BF538F" w:rsidRDefault="00BF538F" w:rsidP="00984F9B">
      <w:pPr>
        <w:pStyle w:val="Ttulo11"/>
        <w:spacing w:line="276" w:lineRule="auto"/>
        <w:ind w:left="0" w:firstLine="708"/>
        <w:jc w:val="both"/>
        <w:rPr>
          <w:b w:val="0"/>
        </w:rPr>
      </w:pPr>
    </w:p>
    <w:p w14:paraId="2ED53AB8" w14:textId="77777777" w:rsidR="005742C5" w:rsidRDefault="005742C5" w:rsidP="00984F9B">
      <w:pPr>
        <w:pStyle w:val="Ttulo11"/>
        <w:spacing w:line="276" w:lineRule="auto"/>
        <w:ind w:left="0" w:firstLine="708"/>
        <w:jc w:val="both"/>
        <w:rPr>
          <w:b w:val="0"/>
        </w:rPr>
      </w:pPr>
    </w:p>
    <w:p w14:paraId="30236400" w14:textId="52129B1B" w:rsidR="00BF538F" w:rsidRPr="005742C5" w:rsidRDefault="005742C5" w:rsidP="003A0970">
      <w:pPr>
        <w:pStyle w:val="Ttulo11"/>
        <w:spacing w:line="276" w:lineRule="auto"/>
        <w:ind w:left="0"/>
        <w:jc w:val="both"/>
      </w:pPr>
      <w:r w:rsidRPr="005742C5">
        <w:t>TÉCNICAS DE PROCESAMIENTO DE DATOS</w:t>
      </w:r>
    </w:p>
    <w:p w14:paraId="1672B77D" w14:textId="51EB5F9C" w:rsidR="00984F9B" w:rsidRDefault="00984F9B" w:rsidP="003A0970">
      <w:pPr>
        <w:pStyle w:val="Ttulo11"/>
        <w:spacing w:line="276" w:lineRule="auto"/>
        <w:ind w:left="0" w:firstLine="708"/>
        <w:jc w:val="both"/>
        <w:rPr>
          <w:b w:val="0"/>
        </w:rPr>
      </w:pPr>
    </w:p>
    <w:p w14:paraId="51606DAB" w14:textId="6BC589E3" w:rsidR="00984F9B" w:rsidRPr="00ED6B46" w:rsidRDefault="003A0970" w:rsidP="003A0970">
      <w:pPr>
        <w:pStyle w:val="Ttulo11"/>
        <w:spacing w:line="276" w:lineRule="auto"/>
        <w:ind w:left="0" w:firstLine="708"/>
        <w:jc w:val="both"/>
        <w:rPr>
          <w:b w:val="0"/>
        </w:rPr>
      </w:pPr>
      <w:r w:rsidRPr="003A0970">
        <w:rPr>
          <w:b w:val="0"/>
        </w:rPr>
        <w:t xml:space="preserve">Para la realización del </w:t>
      </w:r>
      <w:r>
        <w:rPr>
          <w:b w:val="0"/>
        </w:rPr>
        <w:t xml:space="preserve">procesamiento de datos primeramente se </w:t>
      </w:r>
      <w:r w:rsidRPr="003A0970">
        <w:rPr>
          <w:b w:val="0"/>
        </w:rPr>
        <w:t xml:space="preserve">utilizará la aplicación </w:t>
      </w:r>
      <w:r>
        <w:rPr>
          <w:b w:val="0"/>
        </w:rPr>
        <w:t xml:space="preserve">informática </w:t>
      </w:r>
      <w:r w:rsidRPr="003A0970">
        <w:rPr>
          <w:b w:val="0"/>
        </w:rPr>
        <w:t xml:space="preserve">de Microsoft Excel para </w:t>
      </w:r>
      <w:r>
        <w:rPr>
          <w:b w:val="0"/>
        </w:rPr>
        <w:t xml:space="preserve">organizar, analizar, procesar mediante graficas y tablas </w:t>
      </w:r>
      <w:r w:rsidRPr="003A0970">
        <w:rPr>
          <w:b w:val="0"/>
        </w:rPr>
        <w:t>los resultados, bajo la metodología de estadística descriptiva, obteniendo frecuencias absolutas, relativas y porcentajes de las variables cuantitativas en estudio.</w:t>
      </w:r>
    </w:p>
    <w:p w14:paraId="436C92E6" w14:textId="77777777" w:rsidR="00C60F08" w:rsidRDefault="00C60F08" w:rsidP="00C60F08">
      <w:pPr>
        <w:pStyle w:val="Ttulo11"/>
        <w:spacing w:before="0" w:line="276" w:lineRule="auto"/>
        <w:ind w:left="0"/>
      </w:pPr>
    </w:p>
    <w:p w14:paraId="04C5E11D" w14:textId="77777777" w:rsidR="00C60F08" w:rsidRDefault="00C60F08" w:rsidP="003374E4">
      <w:pPr>
        <w:pStyle w:val="Ttulo11"/>
        <w:ind w:left="0"/>
      </w:pPr>
    </w:p>
    <w:p w14:paraId="3659BD53" w14:textId="77777777" w:rsidR="00C60F08" w:rsidRDefault="00C60F08" w:rsidP="003374E4">
      <w:pPr>
        <w:pStyle w:val="Ttulo11"/>
        <w:ind w:left="0"/>
      </w:pPr>
    </w:p>
    <w:p w14:paraId="66F87BF2" w14:textId="77777777" w:rsidR="00F70890" w:rsidRDefault="00F70890" w:rsidP="003374E4">
      <w:pPr>
        <w:pStyle w:val="Ttulo11"/>
        <w:ind w:left="0"/>
      </w:pPr>
    </w:p>
    <w:p w14:paraId="65B7EC12" w14:textId="77777777" w:rsidR="00F70890" w:rsidRDefault="00F70890" w:rsidP="003374E4">
      <w:pPr>
        <w:pStyle w:val="Ttulo11"/>
        <w:ind w:left="0"/>
      </w:pPr>
    </w:p>
    <w:p w14:paraId="5BE863BA" w14:textId="77777777" w:rsidR="00F70890" w:rsidRDefault="00F70890" w:rsidP="003374E4">
      <w:pPr>
        <w:pStyle w:val="Ttulo11"/>
        <w:ind w:left="0"/>
      </w:pPr>
    </w:p>
    <w:p w14:paraId="7D46B3B4" w14:textId="77777777" w:rsidR="00F70890" w:rsidRDefault="00F70890" w:rsidP="003374E4">
      <w:pPr>
        <w:pStyle w:val="Ttulo11"/>
        <w:ind w:left="0"/>
      </w:pPr>
    </w:p>
    <w:p w14:paraId="1447CC4B" w14:textId="77777777" w:rsidR="003A0970" w:rsidRDefault="003A0970" w:rsidP="003374E4">
      <w:pPr>
        <w:pStyle w:val="Ttulo11"/>
        <w:ind w:left="0"/>
      </w:pPr>
    </w:p>
    <w:p w14:paraId="2175126B" w14:textId="77777777" w:rsidR="003A0970" w:rsidRDefault="003A0970" w:rsidP="003374E4">
      <w:pPr>
        <w:pStyle w:val="Ttulo11"/>
        <w:ind w:left="0"/>
      </w:pPr>
    </w:p>
    <w:p w14:paraId="23505D0D" w14:textId="77777777" w:rsidR="003A0970" w:rsidRDefault="003A0970" w:rsidP="003374E4">
      <w:pPr>
        <w:pStyle w:val="Ttulo11"/>
        <w:ind w:left="0"/>
      </w:pPr>
    </w:p>
    <w:p w14:paraId="5D0E8ED1" w14:textId="77777777" w:rsidR="003A0970" w:rsidRDefault="003A0970" w:rsidP="003374E4">
      <w:pPr>
        <w:pStyle w:val="Ttulo11"/>
        <w:ind w:left="0"/>
      </w:pPr>
    </w:p>
    <w:p w14:paraId="1289D2A0" w14:textId="77777777" w:rsidR="003A0970" w:rsidRDefault="003A0970" w:rsidP="003374E4">
      <w:pPr>
        <w:pStyle w:val="Ttulo11"/>
        <w:ind w:left="0"/>
      </w:pPr>
    </w:p>
    <w:p w14:paraId="4C6210C7" w14:textId="77777777" w:rsidR="003A0970" w:rsidRDefault="003A0970" w:rsidP="003374E4">
      <w:pPr>
        <w:pStyle w:val="Ttulo11"/>
        <w:ind w:left="0"/>
      </w:pPr>
    </w:p>
    <w:p w14:paraId="692A7529" w14:textId="77777777" w:rsidR="003A0970" w:rsidRDefault="003A0970" w:rsidP="003374E4">
      <w:pPr>
        <w:pStyle w:val="Ttulo11"/>
        <w:ind w:left="0"/>
      </w:pPr>
    </w:p>
    <w:p w14:paraId="1CDDA20E" w14:textId="77777777" w:rsidR="003A0970" w:rsidRDefault="003A0970" w:rsidP="003374E4">
      <w:pPr>
        <w:pStyle w:val="Ttulo11"/>
        <w:ind w:left="0"/>
      </w:pPr>
    </w:p>
    <w:p w14:paraId="7D9EA5BC" w14:textId="77777777" w:rsidR="003A0970" w:rsidRDefault="003A0970" w:rsidP="003374E4">
      <w:pPr>
        <w:pStyle w:val="Ttulo11"/>
        <w:ind w:left="0"/>
      </w:pPr>
    </w:p>
    <w:p w14:paraId="4A491568" w14:textId="77777777" w:rsidR="003A0970" w:rsidRDefault="003A0970" w:rsidP="003374E4">
      <w:pPr>
        <w:pStyle w:val="Ttulo11"/>
        <w:ind w:left="0"/>
      </w:pPr>
    </w:p>
    <w:p w14:paraId="70C71736" w14:textId="77777777" w:rsidR="003A0970" w:rsidRDefault="003A0970" w:rsidP="003374E4">
      <w:pPr>
        <w:pStyle w:val="Ttulo11"/>
        <w:ind w:left="0"/>
      </w:pPr>
    </w:p>
    <w:p w14:paraId="20D26A0E" w14:textId="77777777" w:rsidR="003A0970" w:rsidRDefault="003A0970" w:rsidP="003374E4">
      <w:pPr>
        <w:pStyle w:val="Ttulo11"/>
        <w:ind w:left="0"/>
      </w:pPr>
    </w:p>
    <w:p w14:paraId="433B633E" w14:textId="77777777" w:rsidR="003A0970" w:rsidRDefault="003A0970" w:rsidP="003374E4">
      <w:pPr>
        <w:pStyle w:val="Ttulo11"/>
        <w:ind w:left="0"/>
      </w:pPr>
    </w:p>
    <w:p w14:paraId="585B184A" w14:textId="77777777" w:rsidR="003A0970" w:rsidRDefault="003A0970" w:rsidP="003374E4">
      <w:pPr>
        <w:pStyle w:val="Ttulo11"/>
        <w:ind w:left="0"/>
      </w:pPr>
    </w:p>
    <w:p w14:paraId="39BFB5C3" w14:textId="77777777" w:rsidR="003A0970" w:rsidRDefault="003A0970" w:rsidP="003374E4">
      <w:pPr>
        <w:pStyle w:val="Ttulo11"/>
        <w:ind w:left="0"/>
      </w:pPr>
    </w:p>
    <w:p w14:paraId="0AACBC61" w14:textId="77777777" w:rsidR="003A0970" w:rsidRDefault="003A0970" w:rsidP="003374E4">
      <w:pPr>
        <w:pStyle w:val="Ttulo11"/>
        <w:ind w:left="0"/>
      </w:pPr>
    </w:p>
    <w:p w14:paraId="48EB1C25" w14:textId="77777777" w:rsidR="003374E4" w:rsidRPr="00E4440B" w:rsidRDefault="003374E4" w:rsidP="003374E4">
      <w:pPr>
        <w:pStyle w:val="Ttulo11"/>
        <w:ind w:left="0"/>
      </w:pPr>
      <w:r w:rsidRPr="00E4440B">
        <w:lastRenderedPageBreak/>
        <w:t>BIBLIOGRAFÍA</w:t>
      </w:r>
    </w:p>
    <w:p w14:paraId="7EA390E7" w14:textId="77777777" w:rsidR="003374E4" w:rsidRPr="00E4440B" w:rsidRDefault="003374E4" w:rsidP="003374E4">
      <w:pPr>
        <w:pStyle w:val="Textodecuerpo"/>
        <w:spacing w:before="1"/>
        <w:ind w:left="0"/>
        <w:rPr>
          <w:b/>
          <w:sz w:val="31"/>
        </w:rPr>
      </w:pPr>
    </w:p>
    <w:p w14:paraId="5F45281C" w14:textId="77777777" w:rsidR="002C75FD" w:rsidRPr="00470E0B" w:rsidRDefault="002C75FD" w:rsidP="002C75FD">
      <w:pPr>
        <w:pStyle w:val="Textodecuerpo"/>
        <w:spacing w:line="280" w:lineRule="auto"/>
        <w:ind w:left="0" w:right="117"/>
        <w:jc w:val="both"/>
      </w:pPr>
      <w:r w:rsidRPr="00470E0B">
        <w:t>Arias Gómez Jesús, Villasís Keever Miguel Ángel, Miranda Novales María Guadalupe. El protocolo de investigación III: La población de estudio. Rev Alerg Méx. 2016 abr-jun. P. 201-206</w:t>
      </w:r>
    </w:p>
    <w:p w14:paraId="01E59300" w14:textId="77777777" w:rsidR="002C75FD" w:rsidRPr="00470E0B" w:rsidRDefault="002C75FD" w:rsidP="003374E4">
      <w:pPr>
        <w:pStyle w:val="Textodecuerpo"/>
        <w:spacing w:line="280" w:lineRule="auto"/>
        <w:ind w:left="0" w:right="117"/>
        <w:jc w:val="both"/>
      </w:pPr>
    </w:p>
    <w:p w14:paraId="4018A686" w14:textId="203B9F77" w:rsidR="007D7CF8" w:rsidRPr="00470E0B" w:rsidRDefault="007D7CF8" w:rsidP="003374E4">
      <w:pPr>
        <w:pStyle w:val="Textodecuerpo"/>
        <w:spacing w:line="280" w:lineRule="auto"/>
        <w:ind w:left="0" w:right="117"/>
        <w:jc w:val="both"/>
      </w:pPr>
      <w:r w:rsidRPr="00470E0B">
        <w:t>Balestrini Mirian (2006). Como se elabora el proyecto de investigación. Consultores Asociados. Caracas. P. 85.</w:t>
      </w:r>
    </w:p>
    <w:p w14:paraId="266CED41" w14:textId="77777777" w:rsidR="007D7CF8" w:rsidRPr="00470E0B" w:rsidRDefault="007D7CF8" w:rsidP="003374E4">
      <w:pPr>
        <w:pStyle w:val="Textodecuerpo"/>
        <w:spacing w:line="280" w:lineRule="auto"/>
        <w:ind w:left="0" w:right="117"/>
        <w:jc w:val="both"/>
      </w:pPr>
    </w:p>
    <w:p w14:paraId="50CA25DF" w14:textId="25375DB0" w:rsidR="003374E4" w:rsidRPr="00470E0B" w:rsidRDefault="00804A9E" w:rsidP="00804A9E">
      <w:pPr>
        <w:pStyle w:val="Textodecuerpo"/>
        <w:spacing w:line="280" w:lineRule="auto"/>
        <w:ind w:left="0" w:right="117"/>
        <w:jc w:val="both"/>
      </w:pPr>
      <w:r w:rsidRPr="00470E0B">
        <w:t>CEO. Centro de Estudios de Opinión. UNIVERSIDAD DE ANTIOQUIA. FACULTAD DE CIENCIAS SOCIALES Y HUMANAS. 2005. P.2</w:t>
      </w:r>
    </w:p>
    <w:p w14:paraId="19B8BF63" w14:textId="77777777" w:rsidR="00804A9E" w:rsidRPr="00470E0B" w:rsidRDefault="00804A9E" w:rsidP="00804A9E">
      <w:pPr>
        <w:pStyle w:val="Textodecuerpo"/>
        <w:spacing w:line="280" w:lineRule="auto"/>
        <w:ind w:left="0" w:right="117"/>
        <w:jc w:val="both"/>
        <w:rPr>
          <w:b/>
        </w:rPr>
      </w:pPr>
    </w:p>
    <w:p w14:paraId="491A9490" w14:textId="77777777" w:rsidR="002D4B7F" w:rsidRPr="00470E0B" w:rsidRDefault="002D4B7F" w:rsidP="002D4B7F">
      <w:pPr>
        <w:pStyle w:val="Ttulo11"/>
        <w:spacing w:line="276" w:lineRule="auto"/>
        <w:ind w:left="0"/>
        <w:jc w:val="both"/>
        <w:rPr>
          <w:b w:val="0"/>
        </w:rPr>
      </w:pPr>
      <w:r w:rsidRPr="00470E0B">
        <w:rPr>
          <w:b w:val="0"/>
        </w:rPr>
        <w:t>Hernández Sampieri Roberto, Collado Fernández Carlos y Baptista Lucio Pilar. Metodología de la investigación. 2006. P.6.</w:t>
      </w:r>
    </w:p>
    <w:p w14:paraId="4E26FF3D" w14:textId="77777777" w:rsidR="002D4B7F" w:rsidRPr="00470E0B" w:rsidRDefault="002D4B7F" w:rsidP="003374E4">
      <w:pPr>
        <w:pStyle w:val="Textodecuerpo"/>
        <w:spacing w:line="280" w:lineRule="auto"/>
        <w:ind w:left="0" w:right="117"/>
        <w:jc w:val="both"/>
      </w:pPr>
    </w:p>
    <w:p w14:paraId="16B91760" w14:textId="5859502D" w:rsidR="0028597E" w:rsidRPr="00470E0B" w:rsidRDefault="0028597E" w:rsidP="00BF48F0">
      <w:pPr>
        <w:pStyle w:val="Textodecuerpo"/>
        <w:spacing w:line="280" w:lineRule="auto"/>
        <w:ind w:left="0" w:right="49"/>
        <w:jc w:val="both"/>
      </w:pPr>
      <w:r w:rsidRPr="00470E0B">
        <w:t>Pavón León Patricia, Gogeascoechea Trejo</w:t>
      </w:r>
      <w:r w:rsidR="00BF48F0" w:rsidRPr="00470E0B">
        <w:t xml:space="preserve"> </w:t>
      </w:r>
      <w:r w:rsidRPr="00470E0B">
        <w:t>Ma. del Carmen. Metodología de la Investigación II. UNIVERSIDAD VERACRUZANA INSTITUTO DE CIENCIAS DE LA SALUD. MAESTRIA EN PREVENCIÓN INTEGRAL DEL CONSUMO DE DROGAS. XALAPA, VER. JUNIO 2010.</w:t>
      </w:r>
    </w:p>
    <w:p w14:paraId="431A82BB" w14:textId="77777777" w:rsidR="0004784A" w:rsidRPr="00470E0B" w:rsidRDefault="0004784A" w:rsidP="00BF48F0">
      <w:pPr>
        <w:pStyle w:val="Textodecuerpo"/>
        <w:spacing w:line="280" w:lineRule="auto"/>
        <w:ind w:left="0" w:right="49"/>
        <w:jc w:val="both"/>
      </w:pPr>
    </w:p>
    <w:p w14:paraId="7C42D1EF" w14:textId="77777777" w:rsidR="001C7ADE" w:rsidRPr="00470E0B" w:rsidRDefault="001C7ADE" w:rsidP="001C7ADE">
      <w:pPr>
        <w:contextualSpacing/>
        <w:jc w:val="both"/>
        <w:rPr>
          <w:rFonts w:ascii="Arial" w:hAnsi="Arial" w:cs="Arial"/>
        </w:rPr>
      </w:pPr>
      <w:r w:rsidRPr="00470E0B">
        <w:rPr>
          <w:rFonts w:ascii="Arial" w:hAnsi="Arial" w:cs="Arial"/>
        </w:rPr>
        <w:t>Sabino, C. (2000) El Proceso de Investigación. Panapa. Nueva edición actualizada. Caracas, Venezuela</w:t>
      </w:r>
    </w:p>
    <w:p w14:paraId="47105352" w14:textId="77777777" w:rsidR="0004784A" w:rsidRPr="00470E0B" w:rsidRDefault="0004784A" w:rsidP="00BF48F0">
      <w:pPr>
        <w:pStyle w:val="Textodecuerpo"/>
        <w:spacing w:line="280" w:lineRule="auto"/>
        <w:ind w:left="0" w:right="49"/>
        <w:jc w:val="both"/>
      </w:pPr>
    </w:p>
    <w:p w14:paraId="122315D1" w14:textId="77777777" w:rsidR="000F2166" w:rsidRPr="00470E0B" w:rsidRDefault="000F2166" w:rsidP="000F2166">
      <w:pPr>
        <w:jc w:val="both"/>
        <w:rPr>
          <w:rFonts w:ascii="Arial" w:hAnsi="Arial"/>
        </w:rPr>
      </w:pPr>
      <w:r w:rsidRPr="00470E0B">
        <w:rPr>
          <w:rFonts w:ascii="Arial" w:hAnsi="Arial"/>
        </w:rPr>
        <w:t>Tamayo y Tamayo Mario. El proyecto de investigación; ICFES. 1987. P. 71.</w:t>
      </w:r>
    </w:p>
    <w:p w14:paraId="62AC96D3" w14:textId="77777777" w:rsidR="000F2166" w:rsidRPr="00470E0B" w:rsidRDefault="000F2166" w:rsidP="003374E4">
      <w:pPr>
        <w:pStyle w:val="Textodecuerpo"/>
        <w:spacing w:line="280" w:lineRule="auto"/>
        <w:ind w:left="0" w:right="117"/>
        <w:jc w:val="both"/>
        <w:rPr>
          <w:color w:val="FF6600"/>
        </w:rPr>
      </w:pPr>
    </w:p>
    <w:p w14:paraId="0BC7D83B" w14:textId="77777777" w:rsidR="00C60F08" w:rsidRDefault="00C60F08" w:rsidP="00C60F08">
      <w:pPr>
        <w:pStyle w:val="Textodecuerpo"/>
        <w:spacing w:line="280" w:lineRule="auto"/>
        <w:ind w:left="0" w:right="49"/>
        <w:jc w:val="both"/>
      </w:pPr>
    </w:p>
    <w:p w14:paraId="5CC67807" w14:textId="77777777" w:rsidR="00C60F08" w:rsidRDefault="00C60F08" w:rsidP="00C60F08">
      <w:pPr>
        <w:pStyle w:val="Textodecuerpo"/>
        <w:spacing w:line="280" w:lineRule="auto"/>
        <w:ind w:left="0" w:right="49"/>
        <w:jc w:val="both"/>
      </w:pPr>
    </w:p>
    <w:p w14:paraId="218146D3" w14:textId="77777777" w:rsidR="003374E4" w:rsidRPr="005B344D" w:rsidRDefault="003374E4" w:rsidP="003374E4">
      <w:pPr>
        <w:pStyle w:val="Textodecuerpo"/>
        <w:spacing w:line="280" w:lineRule="auto"/>
        <w:ind w:left="0" w:right="117"/>
        <w:jc w:val="both"/>
      </w:pPr>
    </w:p>
    <w:p w14:paraId="4A4C3AC8" w14:textId="77777777" w:rsidR="003374E4" w:rsidRDefault="003374E4"/>
    <w:p w14:paraId="6977D522" w14:textId="77777777" w:rsidR="003374E4" w:rsidRDefault="003374E4"/>
    <w:p w14:paraId="35386852" w14:textId="77777777" w:rsidR="003374E4" w:rsidRDefault="003374E4"/>
    <w:p w14:paraId="5006EC01" w14:textId="77777777" w:rsidR="003374E4" w:rsidRDefault="003374E4"/>
    <w:p w14:paraId="3498B084" w14:textId="77777777" w:rsidR="003374E4" w:rsidRDefault="003374E4"/>
    <w:p w14:paraId="60B87CBC" w14:textId="77777777" w:rsidR="003374E4" w:rsidRDefault="003374E4"/>
    <w:p w14:paraId="20962EC3" w14:textId="77777777" w:rsidR="003374E4" w:rsidRDefault="003374E4"/>
    <w:p w14:paraId="3C8CA8FC" w14:textId="77777777" w:rsidR="003374E4" w:rsidRDefault="003374E4"/>
    <w:p w14:paraId="7B3BA396" w14:textId="77777777" w:rsidR="003374E4" w:rsidRDefault="003374E4"/>
    <w:p w14:paraId="39FF9BBE" w14:textId="77777777" w:rsidR="003374E4" w:rsidRDefault="003374E4"/>
    <w:sectPr w:rsidR="003374E4" w:rsidSect="000E3A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358"/>
    <w:multiLevelType w:val="hybridMultilevel"/>
    <w:tmpl w:val="EE7C9132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>
    <w:nsid w:val="0BB01B8B"/>
    <w:multiLevelType w:val="hybridMultilevel"/>
    <w:tmpl w:val="D75A4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C43CF"/>
    <w:multiLevelType w:val="hybridMultilevel"/>
    <w:tmpl w:val="35FEA512"/>
    <w:lvl w:ilvl="0" w:tplc="0C0A0005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3">
    <w:nsid w:val="0F3E00CB"/>
    <w:multiLevelType w:val="hybridMultilevel"/>
    <w:tmpl w:val="55F4F564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>
    <w:nsid w:val="16364FBF"/>
    <w:multiLevelType w:val="hybridMultilevel"/>
    <w:tmpl w:val="2B4C58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C4628"/>
    <w:multiLevelType w:val="hybridMultilevel"/>
    <w:tmpl w:val="9B0EE7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33CF7"/>
    <w:multiLevelType w:val="hybridMultilevel"/>
    <w:tmpl w:val="06BA8B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A01EB"/>
    <w:multiLevelType w:val="hybridMultilevel"/>
    <w:tmpl w:val="61B4A450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>
    <w:nsid w:val="373A6AFF"/>
    <w:multiLevelType w:val="hybridMultilevel"/>
    <w:tmpl w:val="2886F2BC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>
    <w:nsid w:val="3868268A"/>
    <w:multiLevelType w:val="hybridMultilevel"/>
    <w:tmpl w:val="47C267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405BD"/>
    <w:multiLevelType w:val="hybridMultilevel"/>
    <w:tmpl w:val="B226CD9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040ADB"/>
    <w:multiLevelType w:val="hybridMultilevel"/>
    <w:tmpl w:val="2800FC0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9740F"/>
    <w:multiLevelType w:val="hybridMultilevel"/>
    <w:tmpl w:val="4BD24A88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8E7A894C">
      <w:start w:val="3"/>
      <w:numFmt w:val="bullet"/>
      <w:lvlText w:val="–"/>
      <w:lvlJc w:val="left"/>
      <w:pPr>
        <w:ind w:left="1556" w:hanging="360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3">
    <w:nsid w:val="486102BB"/>
    <w:multiLevelType w:val="hybridMultilevel"/>
    <w:tmpl w:val="F7A2C31A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>
    <w:nsid w:val="4BCF0F88"/>
    <w:multiLevelType w:val="hybridMultilevel"/>
    <w:tmpl w:val="2AEAA40A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4C116B05"/>
    <w:multiLevelType w:val="hybridMultilevel"/>
    <w:tmpl w:val="D7240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A0D35"/>
    <w:multiLevelType w:val="hybridMultilevel"/>
    <w:tmpl w:val="D9EA6622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3A4CF1"/>
    <w:multiLevelType w:val="hybridMultilevel"/>
    <w:tmpl w:val="F19A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AB2429"/>
    <w:multiLevelType w:val="hybridMultilevel"/>
    <w:tmpl w:val="C26ADCAC"/>
    <w:lvl w:ilvl="0" w:tplc="560A3698">
      <w:start w:val="1"/>
      <w:numFmt w:val="upperLetter"/>
      <w:lvlText w:val="%1."/>
      <w:lvlJc w:val="left"/>
      <w:pPr>
        <w:ind w:left="5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6" w:hanging="360"/>
      </w:p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5DFC4739"/>
    <w:multiLevelType w:val="hybridMultilevel"/>
    <w:tmpl w:val="35987C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CC137B"/>
    <w:multiLevelType w:val="hybridMultilevel"/>
    <w:tmpl w:val="EE80692E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6136E1"/>
    <w:multiLevelType w:val="hybridMultilevel"/>
    <w:tmpl w:val="3D6CA76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>
    <w:nsid w:val="6E673AAA"/>
    <w:multiLevelType w:val="hybridMultilevel"/>
    <w:tmpl w:val="7188085E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3">
    <w:nsid w:val="701E77B1"/>
    <w:multiLevelType w:val="hybridMultilevel"/>
    <w:tmpl w:val="7B6AF344"/>
    <w:lvl w:ilvl="0" w:tplc="FF8C5104">
      <w:start w:val="1"/>
      <w:numFmt w:val="upperLetter"/>
      <w:lvlText w:val="%1."/>
      <w:lvlJc w:val="left"/>
      <w:pPr>
        <w:ind w:left="716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6" w:hanging="360"/>
      </w:pPr>
    </w:lvl>
    <w:lvl w:ilvl="2" w:tplc="0C0A001B" w:tentative="1">
      <w:start w:val="1"/>
      <w:numFmt w:val="lowerRoman"/>
      <w:lvlText w:val="%3."/>
      <w:lvlJc w:val="right"/>
      <w:pPr>
        <w:ind w:left="1916" w:hanging="180"/>
      </w:pPr>
    </w:lvl>
    <w:lvl w:ilvl="3" w:tplc="0C0A000F" w:tentative="1">
      <w:start w:val="1"/>
      <w:numFmt w:val="decimal"/>
      <w:lvlText w:val="%4."/>
      <w:lvlJc w:val="left"/>
      <w:pPr>
        <w:ind w:left="2636" w:hanging="360"/>
      </w:pPr>
    </w:lvl>
    <w:lvl w:ilvl="4" w:tplc="0C0A0019" w:tentative="1">
      <w:start w:val="1"/>
      <w:numFmt w:val="lowerLetter"/>
      <w:lvlText w:val="%5."/>
      <w:lvlJc w:val="left"/>
      <w:pPr>
        <w:ind w:left="3356" w:hanging="360"/>
      </w:pPr>
    </w:lvl>
    <w:lvl w:ilvl="5" w:tplc="0C0A001B" w:tentative="1">
      <w:start w:val="1"/>
      <w:numFmt w:val="lowerRoman"/>
      <w:lvlText w:val="%6."/>
      <w:lvlJc w:val="right"/>
      <w:pPr>
        <w:ind w:left="4076" w:hanging="180"/>
      </w:pPr>
    </w:lvl>
    <w:lvl w:ilvl="6" w:tplc="0C0A000F" w:tentative="1">
      <w:start w:val="1"/>
      <w:numFmt w:val="decimal"/>
      <w:lvlText w:val="%7."/>
      <w:lvlJc w:val="left"/>
      <w:pPr>
        <w:ind w:left="4796" w:hanging="360"/>
      </w:pPr>
    </w:lvl>
    <w:lvl w:ilvl="7" w:tplc="0C0A0019" w:tentative="1">
      <w:start w:val="1"/>
      <w:numFmt w:val="lowerLetter"/>
      <w:lvlText w:val="%8."/>
      <w:lvlJc w:val="left"/>
      <w:pPr>
        <w:ind w:left="5516" w:hanging="360"/>
      </w:pPr>
    </w:lvl>
    <w:lvl w:ilvl="8" w:tplc="0C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4">
    <w:nsid w:val="761F6366"/>
    <w:multiLevelType w:val="hybridMultilevel"/>
    <w:tmpl w:val="BADC2678"/>
    <w:lvl w:ilvl="0" w:tplc="560A3698">
      <w:start w:val="1"/>
      <w:numFmt w:val="upperLetter"/>
      <w:lvlText w:val="%1."/>
      <w:lvlJc w:val="left"/>
      <w:pPr>
        <w:ind w:left="4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6" w:hanging="360"/>
      </w:pPr>
    </w:lvl>
    <w:lvl w:ilvl="2" w:tplc="0C0A001B" w:tentative="1">
      <w:start w:val="1"/>
      <w:numFmt w:val="lowerRoman"/>
      <w:lvlText w:val="%3."/>
      <w:lvlJc w:val="right"/>
      <w:pPr>
        <w:ind w:left="1916" w:hanging="180"/>
      </w:pPr>
    </w:lvl>
    <w:lvl w:ilvl="3" w:tplc="0C0A000F" w:tentative="1">
      <w:start w:val="1"/>
      <w:numFmt w:val="decimal"/>
      <w:lvlText w:val="%4."/>
      <w:lvlJc w:val="left"/>
      <w:pPr>
        <w:ind w:left="2636" w:hanging="360"/>
      </w:pPr>
    </w:lvl>
    <w:lvl w:ilvl="4" w:tplc="0C0A0019" w:tentative="1">
      <w:start w:val="1"/>
      <w:numFmt w:val="lowerLetter"/>
      <w:lvlText w:val="%5."/>
      <w:lvlJc w:val="left"/>
      <w:pPr>
        <w:ind w:left="3356" w:hanging="360"/>
      </w:pPr>
    </w:lvl>
    <w:lvl w:ilvl="5" w:tplc="0C0A001B" w:tentative="1">
      <w:start w:val="1"/>
      <w:numFmt w:val="lowerRoman"/>
      <w:lvlText w:val="%6."/>
      <w:lvlJc w:val="right"/>
      <w:pPr>
        <w:ind w:left="4076" w:hanging="180"/>
      </w:pPr>
    </w:lvl>
    <w:lvl w:ilvl="6" w:tplc="0C0A000F" w:tentative="1">
      <w:start w:val="1"/>
      <w:numFmt w:val="decimal"/>
      <w:lvlText w:val="%7."/>
      <w:lvlJc w:val="left"/>
      <w:pPr>
        <w:ind w:left="4796" w:hanging="360"/>
      </w:pPr>
    </w:lvl>
    <w:lvl w:ilvl="7" w:tplc="0C0A0019" w:tentative="1">
      <w:start w:val="1"/>
      <w:numFmt w:val="lowerLetter"/>
      <w:lvlText w:val="%8."/>
      <w:lvlJc w:val="left"/>
      <w:pPr>
        <w:ind w:left="5516" w:hanging="360"/>
      </w:pPr>
    </w:lvl>
    <w:lvl w:ilvl="8" w:tplc="0C0A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5">
    <w:nsid w:val="762A0E07"/>
    <w:multiLevelType w:val="hybridMultilevel"/>
    <w:tmpl w:val="988CE344"/>
    <w:lvl w:ilvl="0" w:tplc="0C0A0005">
      <w:start w:val="1"/>
      <w:numFmt w:val="bullet"/>
      <w:lvlText w:val=""/>
      <w:lvlJc w:val="left"/>
      <w:pPr>
        <w:ind w:left="8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>
    <w:nsid w:val="76864E29"/>
    <w:multiLevelType w:val="hybridMultilevel"/>
    <w:tmpl w:val="98462D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957E0"/>
    <w:multiLevelType w:val="hybridMultilevel"/>
    <w:tmpl w:val="2A80ECC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44C74"/>
    <w:multiLevelType w:val="hybridMultilevel"/>
    <w:tmpl w:val="1BB68C44"/>
    <w:lvl w:ilvl="0" w:tplc="0C0A0015">
      <w:start w:val="1"/>
      <w:numFmt w:val="upperLetter"/>
      <w:lvlText w:val="%1."/>
      <w:lvlJc w:val="left"/>
      <w:pPr>
        <w:ind w:left="836" w:hanging="360"/>
      </w:pPr>
    </w:lvl>
    <w:lvl w:ilvl="1" w:tplc="8E7A894C">
      <w:start w:val="3"/>
      <w:numFmt w:val="bullet"/>
      <w:lvlText w:val="–"/>
      <w:lvlJc w:val="left"/>
      <w:pPr>
        <w:ind w:left="1556" w:hanging="360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276" w:hanging="180"/>
      </w:pPr>
    </w:lvl>
    <w:lvl w:ilvl="3" w:tplc="0C0A000F" w:tentative="1">
      <w:start w:val="1"/>
      <w:numFmt w:val="decimal"/>
      <w:lvlText w:val="%4."/>
      <w:lvlJc w:val="left"/>
      <w:pPr>
        <w:ind w:left="2996" w:hanging="360"/>
      </w:pPr>
    </w:lvl>
    <w:lvl w:ilvl="4" w:tplc="0C0A0019" w:tentative="1">
      <w:start w:val="1"/>
      <w:numFmt w:val="lowerLetter"/>
      <w:lvlText w:val="%5."/>
      <w:lvlJc w:val="left"/>
      <w:pPr>
        <w:ind w:left="3716" w:hanging="360"/>
      </w:pPr>
    </w:lvl>
    <w:lvl w:ilvl="5" w:tplc="0C0A001B" w:tentative="1">
      <w:start w:val="1"/>
      <w:numFmt w:val="lowerRoman"/>
      <w:lvlText w:val="%6."/>
      <w:lvlJc w:val="right"/>
      <w:pPr>
        <w:ind w:left="4436" w:hanging="180"/>
      </w:pPr>
    </w:lvl>
    <w:lvl w:ilvl="6" w:tplc="0C0A000F" w:tentative="1">
      <w:start w:val="1"/>
      <w:numFmt w:val="decimal"/>
      <w:lvlText w:val="%7."/>
      <w:lvlJc w:val="left"/>
      <w:pPr>
        <w:ind w:left="5156" w:hanging="360"/>
      </w:pPr>
    </w:lvl>
    <w:lvl w:ilvl="7" w:tplc="0C0A0019" w:tentative="1">
      <w:start w:val="1"/>
      <w:numFmt w:val="lowerLetter"/>
      <w:lvlText w:val="%8."/>
      <w:lvlJc w:val="left"/>
      <w:pPr>
        <w:ind w:left="5876" w:hanging="360"/>
      </w:pPr>
    </w:lvl>
    <w:lvl w:ilvl="8" w:tplc="0C0A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1"/>
  </w:num>
  <w:num w:numId="2">
    <w:abstractNumId w:val="21"/>
  </w:num>
  <w:num w:numId="3">
    <w:abstractNumId w:val="15"/>
  </w:num>
  <w:num w:numId="4">
    <w:abstractNumId w:val="6"/>
  </w:num>
  <w:num w:numId="5">
    <w:abstractNumId w:val="26"/>
  </w:num>
  <w:num w:numId="6">
    <w:abstractNumId w:val="14"/>
  </w:num>
  <w:num w:numId="7">
    <w:abstractNumId w:val="7"/>
  </w:num>
  <w:num w:numId="8">
    <w:abstractNumId w:val="27"/>
  </w:num>
  <w:num w:numId="9">
    <w:abstractNumId w:val="2"/>
  </w:num>
  <w:num w:numId="10">
    <w:abstractNumId w:val="0"/>
  </w:num>
  <w:num w:numId="11">
    <w:abstractNumId w:val="28"/>
  </w:num>
  <w:num w:numId="12">
    <w:abstractNumId w:val="24"/>
  </w:num>
  <w:num w:numId="13">
    <w:abstractNumId w:val="8"/>
  </w:num>
  <w:num w:numId="14">
    <w:abstractNumId w:val="16"/>
  </w:num>
  <w:num w:numId="15">
    <w:abstractNumId w:val="18"/>
  </w:num>
  <w:num w:numId="16">
    <w:abstractNumId w:val="23"/>
  </w:num>
  <w:num w:numId="17">
    <w:abstractNumId w:val="13"/>
  </w:num>
  <w:num w:numId="18">
    <w:abstractNumId w:val="12"/>
  </w:num>
  <w:num w:numId="19">
    <w:abstractNumId w:val="4"/>
  </w:num>
  <w:num w:numId="20">
    <w:abstractNumId w:val="10"/>
  </w:num>
  <w:num w:numId="21">
    <w:abstractNumId w:val="11"/>
  </w:num>
  <w:num w:numId="22">
    <w:abstractNumId w:val="3"/>
  </w:num>
  <w:num w:numId="23">
    <w:abstractNumId w:val="22"/>
  </w:num>
  <w:num w:numId="24">
    <w:abstractNumId w:val="9"/>
  </w:num>
  <w:num w:numId="25">
    <w:abstractNumId w:val="19"/>
  </w:num>
  <w:num w:numId="26">
    <w:abstractNumId w:val="25"/>
  </w:num>
  <w:num w:numId="27">
    <w:abstractNumId w:val="17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hideGrammaticalErrors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E4"/>
    <w:rsid w:val="000107FA"/>
    <w:rsid w:val="00013BE3"/>
    <w:rsid w:val="0001754B"/>
    <w:rsid w:val="0003213D"/>
    <w:rsid w:val="0004784A"/>
    <w:rsid w:val="00080CFE"/>
    <w:rsid w:val="000810BE"/>
    <w:rsid w:val="000D32F8"/>
    <w:rsid w:val="000D53E1"/>
    <w:rsid w:val="000E3A91"/>
    <w:rsid w:val="000F162A"/>
    <w:rsid w:val="000F2166"/>
    <w:rsid w:val="00140968"/>
    <w:rsid w:val="00141F82"/>
    <w:rsid w:val="00156806"/>
    <w:rsid w:val="001C4C2D"/>
    <w:rsid w:val="001C7ADE"/>
    <w:rsid w:val="001E4CDA"/>
    <w:rsid w:val="00206043"/>
    <w:rsid w:val="002133CB"/>
    <w:rsid w:val="0027139B"/>
    <w:rsid w:val="0028597E"/>
    <w:rsid w:val="002C75FD"/>
    <w:rsid w:val="002D4B7F"/>
    <w:rsid w:val="003374E4"/>
    <w:rsid w:val="003625D4"/>
    <w:rsid w:val="0037534A"/>
    <w:rsid w:val="003A0970"/>
    <w:rsid w:val="003C0DDA"/>
    <w:rsid w:val="003E37E5"/>
    <w:rsid w:val="00402691"/>
    <w:rsid w:val="00453B80"/>
    <w:rsid w:val="00455795"/>
    <w:rsid w:val="00470E0B"/>
    <w:rsid w:val="00505112"/>
    <w:rsid w:val="005624FA"/>
    <w:rsid w:val="005742C5"/>
    <w:rsid w:val="005B4973"/>
    <w:rsid w:val="005D4799"/>
    <w:rsid w:val="005E2AAF"/>
    <w:rsid w:val="00605C7A"/>
    <w:rsid w:val="00693A71"/>
    <w:rsid w:val="006A61AA"/>
    <w:rsid w:val="00731FFF"/>
    <w:rsid w:val="007424AA"/>
    <w:rsid w:val="007D7CF8"/>
    <w:rsid w:val="00804A9E"/>
    <w:rsid w:val="00836582"/>
    <w:rsid w:val="00847F7E"/>
    <w:rsid w:val="008956F5"/>
    <w:rsid w:val="008B4792"/>
    <w:rsid w:val="009004C6"/>
    <w:rsid w:val="0097572D"/>
    <w:rsid w:val="00984F9B"/>
    <w:rsid w:val="00993232"/>
    <w:rsid w:val="009A7A5B"/>
    <w:rsid w:val="009B364E"/>
    <w:rsid w:val="009C016F"/>
    <w:rsid w:val="009C2EE3"/>
    <w:rsid w:val="009F0604"/>
    <w:rsid w:val="009F083C"/>
    <w:rsid w:val="00AD30CD"/>
    <w:rsid w:val="00AD7C38"/>
    <w:rsid w:val="00B3076F"/>
    <w:rsid w:val="00B3415A"/>
    <w:rsid w:val="00B634BB"/>
    <w:rsid w:val="00B81148"/>
    <w:rsid w:val="00B82636"/>
    <w:rsid w:val="00B91965"/>
    <w:rsid w:val="00BA6B80"/>
    <w:rsid w:val="00BF48F0"/>
    <w:rsid w:val="00BF538F"/>
    <w:rsid w:val="00C5318A"/>
    <w:rsid w:val="00C60F08"/>
    <w:rsid w:val="00C61698"/>
    <w:rsid w:val="00C84C1B"/>
    <w:rsid w:val="00CC7137"/>
    <w:rsid w:val="00CF184D"/>
    <w:rsid w:val="00D06216"/>
    <w:rsid w:val="00D06AE5"/>
    <w:rsid w:val="00DE6583"/>
    <w:rsid w:val="00E3388C"/>
    <w:rsid w:val="00E44C48"/>
    <w:rsid w:val="00E92027"/>
    <w:rsid w:val="00E95AA3"/>
    <w:rsid w:val="00ED5777"/>
    <w:rsid w:val="00ED6B46"/>
    <w:rsid w:val="00F70890"/>
    <w:rsid w:val="00F8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541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uiPriority w:val="1"/>
    <w:qFormat/>
    <w:rsid w:val="003374E4"/>
    <w:pPr>
      <w:widowControl w:val="0"/>
      <w:autoSpaceDE w:val="0"/>
      <w:autoSpaceDN w:val="0"/>
      <w:ind w:left="116"/>
    </w:pPr>
    <w:rPr>
      <w:rFonts w:ascii="Arial" w:eastAsia="Arial" w:hAnsi="Arial" w:cs="Arial"/>
      <w:lang w:val="es-ES_tradnl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3374E4"/>
    <w:rPr>
      <w:rFonts w:ascii="Arial" w:eastAsia="Arial" w:hAnsi="Arial" w:cs="Arial"/>
      <w:lang w:val="es-ES_tradnl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374E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3374E4"/>
    <w:pPr>
      <w:widowControl w:val="0"/>
      <w:autoSpaceDE w:val="0"/>
      <w:autoSpaceDN w:val="0"/>
      <w:spacing w:before="76"/>
      <w:ind w:left="116"/>
      <w:outlineLvl w:val="1"/>
    </w:pPr>
    <w:rPr>
      <w:rFonts w:ascii="Arial" w:eastAsia="Arial" w:hAnsi="Arial" w:cs="Arial"/>
      <w:b/>
      <w:bCs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3374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_tradnl" w:eastAsia="es-ES" w:bidi="es-ES"/>
    </w:rPr>
  </w:style>
  <w:style w:type="paragraph" w:customStyle="1" w:styleId="TableParagraph">
    <w:name w:val="Table Paragraph"/>
    <w:basedOn w:val="Normal"/>
    <w:uiPriority w:val="1"/>
    <w:qFormat/>
    <w:rsid w:val="003374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_tradnl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4E4"/>
    <w:pPr>
      <w:widowControl w:val="0"/>
      <w:autoSpaceDE w:val="0"/>
      <w:autoSpaceDN w:val="0"/>
    </w:pPr>
    <w:rPr>
      <w:rFonts w:ascii="Lucida Grande" w:eastAsia="Arial" w:hAnsi="Lucida Grande" w:cs="Lucida Grande"/>
      <w:sz w:val="18"/>
      <w:szCs w:val="18"/>
      <w:lang w:val="es-ES_tradnl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4E4"/>
    <w:rPr>
      <w:rFonts w:ascii="Lucida Grande" w:eastAsia="Arial" w:hAnsi="Lucida Grande" w:cs="Lucida Grande"/>
      <w:sz w:val="18"/>
      <w:szCs w:val="18"/>
      <w:lang w:val="es-ES_tradnl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74E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74E4"/>
    <w:pPr>
      <w:widowControl w:val="0"/>
      <w:autoSpaceDE w:val="0"/>
      <w:autoSpaceDN w:val="0"/>
    </w:pPr>
    <w:rPr>
      <w:rFonts w:ascii="Arial" w:eastAsia="Arial" w:hAnsi="Arial" w:cs="Arial"/>
      <w:lang w:val="es-ES_tradnl"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74E4"/>
    <w:rPr>
      <w:rFonts w:ascii="Arial" w:eastAsia="Arial" w:hAnsi="Arial" w:cs="Arial"/>
      <w:lang w:val="es-ES_tradnl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4E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4E4"/>
    <w:rPr>
      <w:rFonts w:ascii="Arial" w:eastAsia="Arial" w:hAnsi="Arial" w:cs="Arial"/>
      <w:b/>
      <w:bCs/>
      <w:sz w:val="20"/>
      <w:szCs w:val="20"/>
      <w:lang w:val="es-ES_tradnl" w:eastAsia="es-ES" w:bidi="es-ES"/>
    </w:rPr>
  </w:style>
  <w:style w:type="character" w:styleId="Hipervnculo">
    <w:name w:val="Hyperlink"/>
    <w:basedOn w:val="Fuentedeprrafopredeter"/>
    <w:uiPriority w:val="99"/>
    <w:unhideWhenUsed/>
    <w:rsid w:val="003374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74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cuerpo">
    <w:name w:val="Body Text"/>
    <w:basedOn w:val="Normal"/>
    <w:link w:val="TextodecuerpoCar"/>
    <w:uiPriority w:val="1"/>
    <w:qFormat/>
    <w:rsid w:val="003374E4"/>
    <w:pPr>
      <w:widowControl w:val="0"/>
      <w:autoSpaceDE w:val="0"/>
      <w:autoSpaceDN w:val="0"/>
      <w:ind w:left="116"/>
    </w:pPr>
    <w:rPr>
      <w:rFonts w:ascii="Arial" w:eastAsia="Arial" w:hAnsi="Arial" w:cs="Arial"/>
      <w:lang w:val="es-ES_tradnl" w:eastAsia="es-ES" w:bidi="es-E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3374E4"/>
    <w:rPr>
      <w:rFonts w:ascii="Arial" w:eastAsia="Arial" w:hAnsi="Arial" w:cs="Arial"/>
      <w:lang w:val="es-ES_tradnl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3374E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3374E4"/>
    <w:pPr>
      <w:widowControl w:val="0"/>
      <w:autoSpaceDE w:val="0"/>
      <w:autoSpaceDN w:val="0"/>
      <w:spacing w:before="76"/>
      <w:ind w:left="116"/>
      <w:outlineLvl w:val="1"/>
    </w:pPr>
    <w:rPr>
      <w:rFonts w:ascii="Arial" w:eastAsia="Arial" w:hAnsi="Arial" w:cs="Arial"/>
      <w:b/>
      <w:bCs/>
      <w:lang w:val="es-ES_tradnl" w:eastAsia="es-ES" w:bidi="es-ES"/>
    </w:rPr>
  </w:style>
  <w:style w:type="paragraph" w:styleId="Prrafodelista">
    <w:name w:val="List Paragraph"/>
    <w:basedOn w:val="Normal"/>
    <w:uiPriority w:val="1"/>
    <w:qFormat/>
    <w:rsid w:val="003374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_tradnl" w:eastAsia="es-ES" w:bidi="es-ES"/>
    </w:rPr>
  </w:style>
  <w:style w:type="paragraph" w:customStyle="1" w:styleId="TableParagraph">
    <w:name w:val="Table Paragraph"/>
    <w:basedOn w:val="Normal"/>
    <w:uiPriority w:val="1"/>
    <w:qFormat/>
    <w:rsid w:val="003374E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_tradnl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74E4"/>
    <w:pPr>
      <w:widowControl w:val="0"/>
      <w:autoSpaceDE w:val="0"/>
      <w:autoSpaceDN w:val="0"/>
    </w:pPr>
    <w:rPr>
      <w:rFonts w:ascii="Lucida Grande" w:eastAsia="Arial" w:hAnsi="Lucida Grande" w:cs="Lucida Grande"/>
      <w:sz w:val="18"/>
      <w:szCs w:val="18"/>
      <w:lang w:val="es-ES_tradnl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74E4"/>
    <w:rPr>
      <w:rFonts w:ascii="Lucida Grande" w:eastAsia="Arial" w:hAnsi="Lucida Grande" w:cs="Lucida Grande"/>
      <w:sz w:val="18"/>
      <w:szCs w:val="18"/>
      <w:lang w:val="es-ES_tradnl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374E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74E4"/>
    <w:pPr>
      <w:widowControl w:val="0"/>
      <w:autoSpaceDE w:val="0"/>
      <w:autoSpaceDN w:val="0"/>
    </w:pPr>
    <w:rPr>
      <w:rFonts w:ascii="Arial" w:eastAsia="Arial" w:hAnsi="Arial" w:cs="Arial"/>
      <w:lang w:val="es-ES_tradnl" w:eastAsia="es-ES" w:bidi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74E4"/>
    <w:rPr>
      <w:rFonts w:ascii="Arial" w:eastAsia="Arial" w:hAnsi="Arial" w:cs="Arial"/>
      <w:lang w:val="es-ES_tradnl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74E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74E4"/>
    <w:rPr>
      <w:rFonts w:ascii="Arial" w:eastAsia="Arial" w:hAnsi="Arial" w:cs="Arial"/>
      <w:b/>
      <w:bCs/>
      <w:sz w:val="20"/>
      <w:szCs w:val="20"/>
      <w:lang w:val="es-ES_tradnl" w:eastAsia="es-ES" w:bidi="es-ES"/>
    </w:rPr>
  </w:style>
  <w:style w:type="character" w:styleId="Hipervnculo">
    <w:name w:val="Hyperlink"/>
    <w:basedOn w:val="Fuentedeprrafopredeter"/>
    <w:uiPriority w:val="99"/>
    <w:unhideWhenUsed/>
    <w:rsid w:val="003374E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74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1497</Words>
  <Characters>8238</Characters>
  <Application>Microsoft Macintosh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Familia Lara Espinosa</cp:lastModifiedBy>
  <cp:revision>4</cp:revision>
  <dcterms:created xsi:type="dcterms:W3CDTF">2020-06-16T20:31:00Z</dcterms:created>
  <dcterms:modified xsi:type="dcterms:W3CDTF">2020-06-16T20:44:00Z</dcterms:modified>
</cp:coreProperties>
</file>