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2C" w:rsidRPr="005C61AB" w:rsidRDefault="005F0405" w:rsidP="005C61AB">
      <w:pPr>
        <w:jc w:val="center"/>
        <w:rPr>
          <w:rFonts w:ascii="Arial" w:hAnsi="Arial" w:cs="Arial"/>
          <w:sz w:val="24"/>
        </w:rPr>
      </w:pPr>
      <w:r w:rsidRPr="005C61AB">
        <w:rPr>
          <w:rFonts w:ascii="Arial" w:hAnsi="Arial" w:cs="Arial"/>
          <w:sz w:val="24"/>
        </w:rPr>
        <w:t>Programa desarrollo humano de desarrollo humano oportunidades</w:t>
      </w:r>
    </w:p>
    <w:p w:rsidR="005F0405" w:rsidRPr="005C61AB" w:rsidRDefault="005F0405" w:rsidP="005C61AB">
      <w:pPr>
        <w:jc w:val="center"/>
        <w:rPr>
          <w:rFonts w:ascii="Arial" w:hAnsi="Arial" w:cs="Arial"/>
          <w:sz w:val="24"/>
        </w:rPr>
      </w:pPr>
      <w:r w:rsidRPr="005C61AB">
        <w:rPr>
          <w:rFonts w:ascii="Arial" w:hAnsi="Arial" w:cs="Arial"/>
          <w:sz w:val="24"/>
        </w:rPr>
        <w:t>(</w:t>
      </w:r>
      <w:proofErr w:type="gramStart"/>
      <w:r w:rsidRPr="005C61AB">
        <w:rPr>
          <w:rFonts w:ascii="Arial" w:hAnsi="Arial" w:cs="Arial"/>
          <w:sz w:val="24"/>
        </w:rPr>
        <w:t>enfocado</w:t>
      </w:r>
      <w:proofErr w:type="gramEnd"/>
      <w:r w:rsidRPr="005C61AB">
        <w:rPr>
          <w:rFonts w:ascii="Arial" w:hAnsi="Arial" w:cs="Arial"/>
          <w:sz w:val="24"/>
        </w:rPr>
        <w:t xml:space="preserve"> al área de nutrición)</w:t>
      </w:r>
    </w:p>
    <w:p w:rsidR="007A631C" w:rsidRPr="005C61AB" w:rsidRDefault="007A631C" w:rsidP="005C61AB">
      <w:pPr>
        <w:jc w:val="center"/>
        <w:rPr>
          <w:rFonts w:ascii="Arial" w:hAnsi="Arial" w:cs="Arial"/>
          <w:sz w:val="24"/>
        </w:rPr>
      </w:pPr>
    </w:p>
    <w:p w:rsidR="007A631C" w:rsidRPr="005C61AB" w:rsidRDefault="007A631C" w:rsidP="005C61AB">
      <w:pPr>
        <w:jc w:val="center"/>
        <w:rPr>
          <w:rFonts w:ascii="Arial" w:hAnsi="Arial" w:cs="Arial"/>
          <w:sz w:val="24"/>
        </w:rPr>
      </w:pPr>
    </w:p>
    <w:p w:rsidR="007A631C" w:rsidRPr="005C61AB" w:rsidRDefault="007A631C" w:rsidP="005C61AB">
      <w:pPr>
        <w:jc w:val="center"/>
        <w:rPr>
          <w:rFonts w:ascii="Arial" w:hAnsi="Arial" w:cs="Arial"/>
          <w:sz w:val="24"/>
        </w:rPr>
      </w:pPr>
      <w:r w:rsidRPr="005C61AB">
        <w:rPr>
          <w:rFonts w:ascii="Arial" w:hAnsi="Arial" w:cs="Arial"/>
          <w:sz w:val="24"/>
        </w:rPr>
        <w:t>Introducción</w:t>
      </w:r>
    </w:p>
    <w:p w:rsidR="007A631C" w:rsidRPr="005C61AB" w:rsidRDefault="007A631C" w:rsidP="005C61AB">
      <w:pPr>
        <w:rPr>
          <w:rFonts w:ascii="Arial" w:hAnsi="Arial" w:cs="Arial"/>
          <w:sz w:val="24"/>
        </w:rPr>
      </w:pPr>
    </w:p>
    <w:p w:rsidR="005F0405" w:rsidRPr="005C61AB" w:rsidRDefault="007A631C" w:rsidP="005C61AB">
      <w:pPr>
        <w:spacing w:line="360" w:lineRule="auto"/>
        <w:jc w:val="both"/>
        <w:rPr>
          <w:rFonts w:ascii="Arial" w:hAnsi="Arial" w:cs="Arial"/>
          <w:sz w:val="24"/>
        </w:rPr>
      </w:pPr>
      <w:r w:rsidRPr="005C61AB">
        <w:rPr>
          <w:rFonts w:ascii="Arial" w:hAnsi="Arial" w:cs="Arial"/>
          <w:sz w:val="24"/>
        </w:rPr>
        <w:t>Desarrollo</w:t>
      </w:r>
      <w:r w:rsidR="005F0405" w:rsidRPr="005C61AB">
        <w:rPr>
          <w:rFonts w:ascii="Arial" w:hAnsi="Arial" w:cs="Arial"/>
          <w:sz w:val="24"/>
        </w:rPr>
        <w:t xml:space="preserve"> humano oportunidades es un programa con una política social que tiene como fin el combate a la pobreza</w:t>
      </w:r>
      <w:r w:rsidRPr="005C61AB">
        <w:rPr>
          <w:rFonts w:ascii="Arial" w:hAnsi="Arial" w:cs="Arial"/>
          <w:sz w:val="24"/>
        </w:rPr>
        <w:t>.</w:t>
      </w:r>
      <w:r w:rsidRPr="005C61AB">
        <w:rPr>
          <w:rFonts w:ascii="Arial" w:hAnsi="Arial" w:cs="Arial"/>
          <w:sz w:val="24"/>
        </w:rPr>
        <w:br/>
      </w:r>
      <w:r w:rsidR="005F0405" w:rsidRPr="005C61AB">
        <w:rPr>
          <w:rFonts w:ascii="Arial" w:hAnsi="Arial" w:cs="Arial"/>
          <w:sz w:val="24"/>
        </w:rPr>
        <w:t xml:space="preserve"> </w:t>
      </w:r>
      <w:r w:rsidRPr="005C61AB">
        <w:rPr>
          <w:rFonts w:ascii="Arial" w:hAnsi="Arial" w:cs="Arial"/>
          <w:sz w:val="24"/>
        </w:rPr>
        <w:t>Ha</w:t>
      </w:r>
      <w:r w:rsidR="005F0405" w:rsidRPr="005C61AB">
        <w:rPr>
          <w:rFonts w:ascii="Arial" w:hAnsi="Arial" w:cs="Arial"/>
          <w:sz w:val="24"/>
        </w:rPr>
        <w:t xml:space="preserve"> sido un eje de innovación en materia de reducción de </w:t>
      </w:r>
      <w:r w:rsidRPr="005C61AB">
        <w:rPr>
          <w:rFonts w:ascii="Arial" w:hAnsi="Arial" w:cs="Arial"/>
          <w:sz w:val="24"/>
        </w:rPr>
        <w:t>pobreza debido a tres factores.</w:t>
      </w:r>
    </w:p>
    <w:p w:rsidR="007A631C" w:rsidRPr="005C61AB" w:rsidRDefault="007A631C" w:rsidP="005C61A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5C61AB">
        <w:rPr>
          <w:rFonts w:ascii="Arial" w:hAnsi="Arial" w:cs="Arial"/>
          <w:sz w:val="24"/>
        </w:rPr>
        <w:t>El programa a esta basado en transferencias directas a la población objetivo y estas transferencias están condicionadas a una serie de comportamientos destinados a proteger y desarrollar el capital humano de las familias pobres.</w:t>
      </w:r>
    </w:p>
    <w:p w:rsidR="007A631C" w:rsidRPr="005C61AB" w:rsidRDefault="007A631C" w:rsidP="005C61A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5C61AB">
        <w:rPr>
          <w:rFonts w:ascii="Arial" w:hAnsi="Arial" w:cs="Arial"/>
          <w:sz w:val="24"/>
        </w:rPr>
        <w:t>Siempre</w:t>
      </w:r>
      <w:r w:rsidR="008678EE" w:rsidRPr="005C61AB">
        <w:rPr>
          <w:rFonts w:ascii="Arial" w:hAnsi="Arial" w:cs="Arial"/>
          <w:sz w:val="24"/>
        </w:rPr>
        <w:t xml:space="preserve"> enfatiza la </w:t>
      </w:r>
      <w:r w:rsidRPr="005C61AB">
        <w:rPr>
          <w:rFonts w:ascii="Arial" w:hAnsi="Arial" w:cs="Arial"/>
          <w:sz w:val="24"/>
        </w:rPr>
        <w:t xml:space="preserve"> aplicación de mecanismos rigurosos de monitoreo y evaluación con el fin de generar información objetiva para mejorar los resultados que se están obteniendo.</w:t>
      </w:r>
    </w:p>
    <w:p w:rsidR="007A631C" w:rsidRPr="005C61AB" w:rsidRDefault="007A631C" w:rsidP="005C61A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5C61AB">
        <w:rPr>
          <w:rFonts w:ascii="Arial" w:hAnsi="Arial" w:cs="Arial"/>
          <w:sz w:val="24"/>
        </w:rPr>
        <w:t>Se caracteriza por el uso de sistemas operativos sofisticados para la identificación de beneficiarios, la focalización de los recursos asignados, el pago de los beneficios y monitoreo.</w:t>
      </w:r>
    </w:p>
    <w:p w:rsidR="004A6BE8" w:rsidRPr="005C61AB" w:rsidRDefault="00241194" w:rsidP="005C61AB">
      <w:pPr>
        <w:spacing w:line="360" w:lineRule="auto"/>
        <w:jc w:val="both"/>
        <w:rPr>
          <w:rFonts w:ascii="Arial" w:hAnsi="Arial" w:cs="Arial"/>
          <w:sz w:val="24"/>
        </w:rPr>
      </w:pPr>
      <w:r w:rsidRPr="005C61AB">
        <w:rPr>
          <w:rFonts w:ascii="Arial" w:hAnsi="Arial" w:cs="Arial"/>
          <w:sz w:val="24"/>
        </w:rPr>
        <w:t xml:space="preserve">Desde sus inicios el programa busco no solo proteger los ingresos, si no que su objetivo  fue evitar </w:t>
      </w:r>
      <w:r w:rsidR="004A6BE8" w:rsidRPr="005C61AB">
        <w:rPr>
          <w:rFonts w:ascii="Arial" w:hAnsi="Arial" w:cs="Arial"/>
          <w:sz w:val="24"/>
        </w:rPr>
        <w:t>la transmisión intergeneracional de la pobreza. Con este pensamiento se definieron con 3 responsabilidades principales, educación, salud y nutrición.</w:t>
      </w:r>
    </w:p>
    <w:p w:rsidR="005C61AB" w:rsidRPr="005C61AB" w:rsidRDefault="005C61AB" w:rsidP="005C61AB">
      <w:pPr>
        <w:spacing w:line="360" w:lineRule="auto"/>
        <w:jc w:val="both"/>
        <w:rPr>
          <w:rFonts w:ascii="Arial" w:hAnsi="Arial" w:cs="Arial"/>
          <w:sz w:val="24"/>
        </w:rPr>
      </w:pPr>
      <w:r w:rsidRPr="005C61AB">
        <w:rPr>
          <w:rFonts w:ascii="Arial" w:hAnsi="Arial" w:cs="Arial"/>
          <w:sz w:val="24"/>
        </w:rPr>
        <w:t>¿Quiénes pueden ser los beneficiarios?</w:t>
      </w:r>
    </w:p>
    <w:p w:rsidR="004A6BE8" w:rsidRPr="005C61AB" w:rsidRDefault="005C61AB" w:rsidP="005C61AB">
      <w:pPr>
        <w:spacing w:line="360" w:lineRule="auto"/>
        <w:jc w:val="both"/>
        <w:rPr>
          <w:rFonts w:ascii="Arial" w:hAnsi="Arial" w:cs="Arial"/>
          <w:sz w:val="24"/>
        </w:rPr>
      </w:pPr>
      <w:r w:rsidRPr="005C61AB">
        <w:rPr>
          <w:rFonts w:ascii="Arial" w:hAnsi="Arial" w:cs="Arial"/>
          <w:sz w:val="24"/>
        </w:rPr>
        <w:t>Familias que viven en marginación y pobreza sin poder atender sus necesidades de educación, salud y alimentación. Se dará prioridad a hogares que tengan menores de 22 años y mujeres en edad reproductiva.</w:t>
      </w:r>
    </w:p>
    <w:p w:rsidR="005C61AB" w:rsidRPr="005C61AB" w:rsidRDefault="005C61AB" w:rsidP="005C61AB">
      <w:pPr>
        <w:spacing w:line="360" w:lineRule="auto"/>
        <w:jc w:val="both"/>
        <w:rPr>
          <w:rFonts w:ascii="Arial" w:hAnsi="Arial" w:cs="Arial"/>
          <w:sz w:val="24"/>
        </w:rPr>
      </w:pPr>
      <w:r w:rsidRPr="005C61AB">
        <w:rPr>
          <w:rFonts w:ascii="Arial" w:hAnsi="Arial" w:cs="Arial"/>
          <w:sz w:val="24"/>
        </w:rPr>
        <w:lastRenderedPageBreak/>
        <w:t>Modalidades.</w:t>
      </w:r>
    </w:p>
    <w:p w:rsidR="005C61AB" w:rsidRPr="005C61AB" w:rsidRDefault="005C61AB" w:rsidP="005C61AB">
      <w:pPr>
        <w:spacing w:line="360" w:lineRule="auto"/>
        <w:jc w:val="both"/>
        <w:rPr>
          <w:rFonts w:ascii="Arial" w:hAnsi="Arial" w:cs="Arial"/>
          <w:sz w:val="24"/>
        </w:rPr>
      </w:pPr>
      <w:r w:rsidRPr="005C61AB">
        <w:rPr>
          <w:rFonts w:ascii="Arial" w:hAnsi="Arial" w:cs="Arial"/>
          <w:sz w:val="24"/>
        </w:rPr>
        <w:t>Se proporcionan apoyos monetarios directos, becas y acciones de salud, mismos que conforman los tres componentes del programa (alimentario, educativo y de salud) de acuerdo a lo siguiente</w:t>
      </w:r>
    </w:p>
    <w:p w:rsidR="005C61AB" w:rsidRPr="005C61AB" w:rsidRDefault="005C61AB" w:rsidP="005C61AB">
      <w:pPr>
        <w:spacing w:line="360" w:lineRule="auto"/>
        <w:jc w:val="both"/>
        <w:rPr>
          <w:rFonts w:ascii="Arial" w:hAnsi="Arial" w:cs="Arial"/>
          <w:sz w:val="24"/>
        </w:rPr>
      </w:pPr>
      <w:r w:rsidRPr="005C61AB">
        <w:rPr>
          <w:rFonts w:ascii="Arial" w:hAnsi="Arial" w:cs="Arial"/>
          <w:sz w:val="24"/>
        </w:rPr>
        <w:t>Se otorgan mensualmente a las familias incorporadas al Programa, con pagos bimestrales, de acuerdo a lo siguiente:</w:t>
      </w:r>
    </w:p>
    <w:p w:rsidR="005C61AB" w:rsidRPr="005C61AB" w:rsidRDefault="005C61AB" w:rsidP="005C61AB">
      <w:pPr>
        <w:spacing w:line="360" w:lineRule="auto"/>
        <w:jc w:val="both"/>
        <w:rPr>
          <w:rFonts w:ascii="Arial" w:hAnsi="Arial" w:cs="Arial"/>
          <w:sz w:val="24"/>
        </w:rPr>
      </w:pPr>
      <w:r w:rsidRPr="005C61AB">
        <w:rPr>
          <w:rFonts w:ascii="Arial" w:hAnsi="Arial" w:cs="Arial"/>
          <w:sz w:val="24"/>
        </w:rPr>
        <w:t>a) $315.00 por familia para alimentación.</w:t>
      </w:r>
    </w:p>
    <w:p w:rsidR="005C61AB" w:rsidRPr="005C61AB" w:rsidRDefault="005C61AB" w:rsidP="005C61AB">
      <w:pPr>
        <w:spacing w:line="360" w:lineRule="auto"/>
        <w:jc w:val="both"/>
        <w:rPr>
          <w:rFonts w:ascii="Arial" w:hAnsi="Arial" w:cs="Arial"/>
          <w:sz w:val="24"/>
        </w:rPr>
      </w:pPr>
      <w:r w:rsidRPr="005C61AB">
        <w:rPr>
          <w:rFonts w:ascii="Arial" w:hAnsi="Arial" w:cs="Arial"/>
          <w:sz w:val="24"/>
        </w:rPr>
        <w:t>b) $130.00 de Apoyo Alimentario Complementario que tiene como propósito compensar a las familias beneficiarias por el efecto del alza internacional de los precios de los alimentos</w:t>
      </w:r>
    </w:p>
    <w:p w:rsidR="005C61AB" w:rsidRPr="005C61AB" w:rsidRDefault="005C61AB" w:rsidP="005C61AB">
      <w:pPr>
        <w:spacing w:line="360" w:lineRule="auto"/>
        <w:jc w:val="both"/>
        <w:rPr>
          <w:rFonts w:ascii="Arial" w:hAnsi="Arial" w:cs="Arial"/>
          <w:sz w:val="24"/>
        </w:rPr>
      </w:pPr>
      <w:r w:rsidRPr="005C61AB">
        <w:rPr>
          <w:rFonts w:ascii="Arial" w:hAnsi="Arial" w:cs="Arial"/>
          <w:sz w:val="24"/>
        </w:rPr>
        <w:t>c) $115.00 por familia con integrantes de 0 a 9 años, La familia podrá recibir hasta 3 apoyos por concepto del Apoyo Infantil, monto sujeto al monto máximo mensual de becas.</w:t>
      </w:r>
    </w:p>
    <w:p w:rsidR="005C61AB" w:rsidRPr="005C61AB" w:rsidRDefault="005C61AB" w:rsidP="005C61AB">
      <w:pPr>
        <w:spacing w:line="360" w:lineRule="auto"/>
        <w:jc w:val="both"/>
        <w:rPr>
          <w:rFonts w:ascii="Arial" w:hAnsi="Arial" w:cs="Arial"/>
          <w:sz w:val="24"/>
        </w:rPr>
      </w:pPr>
      <w:r w:rsidRPr="005C61AB">
        <w:rPr>
          <w:rFonts w:ascii="Arial" w:hAnsi="Arial" w:cs="Arial"/>
          <w:sz w:val="24"/>
        </w:rPr>
        <w:t>d) $345.00 por adulto mayor.</w:t>
      </w:r>
    </w:p>
    <w:p w:rsidR="005C61AB" w:rsidRPr="005C61AB" w:rsidRDefault="005C61AB" w:rsidP="005C61AB">
      <w:pPr>
        <w:spacing w:line="360" w:lineRule="auto"/>
        <w:jc w:val="both"/>
        <w:rPr>
          <w:rFonts w:ascii="Arial" w:hAnsi="Arial" w:cs="Arial"/>
          <w:sz w:val="24"/>
        </w:rPr>
      </w:pPr>
      <w:r w:rsidRPr="005C61AB">
        <w:rPr>
          <w:rFonts w:ascii="Arial" w:hAnsi="Arial" w:cs="Arial"/>
          <w:sz w:val="24"/>
        </w:rPr>
        <w:t>e) Adquisición de útiles escolares. Se otorga junto con las becas del primer bimestre del ciclo escolar o un paquete de éstos. Posteriormente, a los becarios de primaria, junto con las becas del segundo bimestre del ciclo se les otorga un apoyo monetario adicional para la reposición de útiles escolares, de acuerdo a lo siguiente</w:t>
      </w:r>
    </w:p>
    <w:p w:rsidR="004A6BE8" w:rsidRPr="005C61AB" w:rsidRDefault="0069095D" w:rsidP="005C61AB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5C61AB">
        <w:rPr>
          <w:rFonts w:ascii="Arial" w:hAnsi="Arial" w:cs="Arial"/>
          <w:b/>
          <w:sz w:val="24"/>
        </w:rPr>
        <w:t>Nutrición</w:t>
      </w:r>
    </w:p>
    <w:p w:rsidR="005C61AB" w:rsidRPr="005C61AB" w:rsidRDefault="005C61AB" w:rsidP="005C61AB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5C61AB">
        <w:rPr>
          <w:rFonts w:ascii="Arial" w:hAnsi="Arial" w:cs="Arial"/>
          <w:sz w:val="24"/>
        </w:rPr>
        <w:t>Promover una mejor nutrición de la población beneficiaria, en especial, prevenir y atender la mala nutrición (desnutrición y obesidad) de los niños desde la etapa de gestación y de las mujeres embarazadas y en lactancia, mediante la entrega de suplementos alimenticios, la vigilancia y del control de los casos de desnutrición.</w:t>
      </w:r>
      <w:r w:rsidRPr="005C61AB">
        <w:rPr>
          <w:rFonts w:ascii="Arial" w:hAnsi="Arial" w:cs="Arial"/>
          <w:b/>
          <w:sz w:val="24"/>
        </w:rPr>
        <w:t xml:space="preserve"> </w:t>
      </w:r>
      <w:r w:rsidRPr="005C61AB">
        <w:rPr>
          <w:rFonts w:ascii="Arial" w:hAnsi="Arial" w:cs="Arial"/>
          <w:sz w:val="24"/>
        </w:rPr>
        <w:t xml:space="preserve">La promoción de una mejor nutrición se lleva a cabo vigilando continuamente el crecimiento y desarrollo infantil, se corroboran los cambios en el estado de nutrición y se identifica tempranamente la mala nutrición por exceso o deficiencia. </w:t>
      </w:r>
      <w:r w:rsidRPr="005C61AB">
        <w:rPr>
          <w:rFonts w:ascii="Arial" w:hAnsi="Arial" w:cs="Arial"/>
          <w:sz w:val="24"/>
        </w:rPr>
        <w:lastRenderedPageBreak/>
        <w:t>Se informa a los padres sobre el desarrollo, brindando orientación y capacitación a las madres de familia o responsable del menor sobre los beneficios de una alimentación correcta y del consumo adecuado del suplemento alimenticio que el Sector Salud defina</w:t>
      </w:r>
    </w:p>
    <w:p w:rsidR="00040C51" w:rsidRPr="005C61AB" w:rsidRDefault="00040C51" w:rsidP="005C61AB">
      <w:pPr>
        <w:spacing w:line="360" w:lineRule="auto"/>
        <w:jc w:val="both"/>
        <w:rPr>
          <w:rFonts w:ascii="Arial" w:hAnsi="Arial" w:cs="Arial"/>
          <w:sz w:val="24"/>
        </w:rPr>
      </w:pPr>
      <w:r w:rsidRPr="005C61AB">
        <w:rPr>
          <w:rFonts w:ascii="Arial" w:hAnsi="Arial" w:cs="Arial"/>
          <w:sz w:val="24"/>
        </w:rPr>
        <w:t>La erradicación de la nutrición ha sido un objetivo central de oportunidades y también se registran efectos positivos en este ámbito. Uno de los principales es la reducción  en la prevalencia de baja talla por edad y en la prevalencia de anemia en la población beneficiaria</w:t>
      </w:r>
      <w:r w:rsidRPr="005C61AB">
        <w:rPr>
          <w:rFonts w:ascii="Arial" w:hAnsi="Arial" w:cs="Arial"/>
          <w:sz w:val="24"/>
        </w:rPr>
        <w:t>.</w:t>
      </w:r>
      <w:r w:rsidRPr="005C61AB">
        <w:rPr>
          <w:rFonts w:ascii="Arial" w:hAnsi="Arial" w:cs="Arial"/>
          <w:sz w:val="24"/>
        </w:rPr>
        <w:br/>
      </w:r>
      <w:proofErr w:type="gramStart"/>
      <w:r w:rsidRPr="005C61AB">
        <w:rPr>
          <w:rFonts w:ascii="Arial" w:hAnsi="Arial" w:cs="Arial"/>
          <w:sz w:val="24"/>
        </w:rPr>
        <w:t>este</w:t>
      </w:r>
      <w:proofErr w:type="gramEnd"/>
      <w:r w:rsidRPr="005C61AB">
        <w:rPr>
          <w:rFonts w:ascii="Arial" w:hAnsi="Arial" w:cs="Arial"/>
          <w:sz w:val="24"/>
        </w:rPr>
        <w:t xml:space="preserve"> </w:t>
      </w:r>
      <w:proofErr w:type="spellStart"/>
      <w:r w:rsidRPr="005C61AB">
        <w:rPr>
          <w:rFonts w:ascii="Arial" w:hAnsi="Arial" w:cs="Arial"/>
          <w:sz w:val="24"/>
        </w:rPr>
        <w:t>a</w:t>
      </w:r>
      <w:proofErr w:type="spellEnd"/>
      <w:r w:rsidRPr="005C61AB">
        <w:rPr>
          <w:rFonts w:ascii="Arial" w:hAnsi="Arial" w:cs="Arial"/>
          <w:sz w:val="24"/>
        </w:rPr>
        <w:t xml:space="preserve"> tenido mayormente resultados positivos en la población a la que fue aplicada.</w:t>
      </w:r>
    </w:p>
    <w:p w:rsidR="00040C51" w:rsidRPr="005C61AB" w:rsidRDefault="00040C51" w:rsidP="005C61AB">
      <w:pPr>
        <w:spacing w:line="360" w:lineRule="auto"/>
        <w:jc w:val="both"/>
        <w:rPr>
          <w:rFonts w:ascii="Arial" w:hAnsi="Arial" w:cs="Arial"/>
          <w:sz w:val="24"/>
        </w:rPr>
      </w:pPr>
      <w:r w:rsidRPr="005C61AB">
        <w:rPr>
          <w:rFonts w:ascii="Arial" w:hAnsi="Arial" w:cs="Arial"/>
          <w:sz w:val="24"/>
        </w:rPr>
        <w:t xml:space="preserve">Estrategia integral de atención de la </w:t>
      </w:r>
      <w:proofErr w:type="spellStart"/>
      <w:r w:rsidRPr="005C61AB">
        <w:rPr>
          <w:rFonts w:ascii="Arial" w:hAnsi="Arial" w:cs="Arial"/>
          <w:sz w:val="24"/>
        </w:rPr>
        <w:t>nutricion</w:t>
      </w:r>
      <w:proofErr w:type="spellEnd"/>
    </w:p>
    <w:p w:rsidR="00040C51" w:rsidRPr="005C61AB" w:rsidRDefault="00F438B5" w:rsidP="005C61AB">
      <w:pPr>
        <w:spacing w:line="360" w:lineRule="auto"/>
        <w:jc w:val="both"/>
        <w:rPr>
          <w:rFonts w:ascii="Arial" w:hAnsi="Arial" w:cs="Arial"/>
          <w:sz w:val="24"/>
        </w:rPr>
      </w:pPr>
      <w:r w:rsidRPr="005C61AB">
        <w:rPr>
          <w:rFonts w:ascii="Arial" w:hAnsi="Arial" w:cs="Arial"/>
          <w:sz w:val="24"/>
        </w:rPr>
        <w:t xml:space="preserve">Esta iniciativa es resultado de un </w:t>
      </w:r>
      <w:proofErr w:type="spellStart"/>
      <w:r w:rsidRPr="005C61AB">
        <w:rPr>
          <w:rFonts w:ascii="Arial" w:hAnsi="Arial" w:cs="Arial"/>
          <w:sz w:val="24"/>
        </w:rPr>
        <w:t>diagnostico</w:t>
      </w:r>
      <w:proofErr w:type="spellEnd"/>
      <w:r w:rsidRPr="005C61AB">
        <w:rPr>
          <w:rFonts w:ascii="Arial" w:hAnsi="Arial" w:cs="Arial"/>
          <w:sz w:val="24"/>
        </w:rPr>
        <w:t xml:space="preserve"> de la </w:t>
      </w:r>
      <w:proofErr w:type="spellStart"/>
      <w:r w:rsidRPr="005C61AB">
        <w:rPr>
          <w:rFonts w:ascii="Arial" w:hAnsi="Arial" w:cs="Arial"/>
          <w:sz w:val="24"/>
        </w:rPr>
        <w:t>realudad</w:t>
      </w:r>
      <w:proofErr w:type="spellEnd"/>
      <w:r w:rsidRPr="005C61AB">
        <w:rPr>
          <w:rFonts w:ascii="Arial" w:hAnsi="Arial" w:cs="Arial"/>
          <w:sz w:val="24"/>
        </w:rPr>
        <w:t xml:space="preserve"> nutricional del </w:t>
      </w:r>
      <w:proofErr w:type="spellStart"/>
      <w:r w:rsidRPr="005C61AB">
        <w:rPr>
          <w:rFonts w:ascii="Arial" w:hAnsi="Arial" w:cs="Arial"/>
          <w:sz w:val="24"/>
        </w:rPr>
        <w:t>pais</w:t>
      </w:r>
      <w:proofErr w:type="spellEnd"/>
      <w:r w:rsidRPr="005C61AB">
        <w:rPr>
          <w:rFonts w:ascii="Arial" w:hAnsi="Arial" w:cs="Arial"/>
          <w:sz w:val="24"/>
        </w:rPr>
        <w:t xml:space="preserve"> y de un reconocimiento de las diferencias en las necesidades en el ámbito urbano y en el rural </w:t>
      </w:r>
      <w:r w:rsidR="00040C51" w:rsidRPr="005C61AB">
        <w:rPr>
          <w:rFonts w:ascii="Arial" w:hAnsi="Arial" w:cs="Arial"/>
          <w:sz w:val="24"/>
        </w:rPr>
        <w:t xml:space="preserve">las estrategias de este programa están diseñadas y destinadas a mejorar la </w:t>
      </w:r>
      <w:proofErr w:type="spellStart"/>
      <w:r w:rsidR="00040C51" w:rsidRPr="005C61AB">
        <w:rPr>
          <w:rFonts w:ascii="Arial" w:hAnsi="Arial" w:cs="Arial"/>
          <w:sz w:val="24"/>
        </w:rPr>
        <w:t>nutricion</w:t>
      </w:r>
      <w:proofErr w:type="spellEnd"/>
      <w:r w:rsidR="00040C51" w:rsidRPr="005C61AB">
        <w:rPr>
          <w:rFonts w:ascii="Arial" w:hAnsi="Arial" w:cs="Arial"/>
          <w:sz w:val="24"/>
        </w:rPr>
        <w:t xml:space="preserve"> de la población beneficiaria. Y cuenta con los siguientes componentes:</w:t>
      </w:r>
    </w:p>
    <w:p w:rsidR="00040C51" w:rsidRPr="005C61AB" w:rsidRDefault="00040C51" w:rsidP="005C61A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5C61AB">
        <w:rPr>
          <w:rFonts w:ascii="Arial" w:hAnsi="Arial" w:cs="Arial"/>
          <w:sz w:val="24"/>
        </w:rPr>
        <w:t xml:space="preserve">Un nuevo esquema de suplementación alimentaria , con menos </w:t>
      </w:r>
      <w:proofErr w:type="spellStart"/>
      <w:r w:rsidRPr="005C61AB">
        <w:rPr>
          <w:rFonts w:ascii="Arial" w:hAnsi="Arial" w:cs="Arial"/>
          <w:sz w:val="24"/>
        </w:rPr>
        <w:t>contendo</w:t>
      </w:r>
      <w:proofErr w:type="spellEnd"/>
      <w:r w:rsidRPr="005C61AB">
        <w:rPr>
          <w:rFonts w:ascii="Arial" w:hAnsi="Arial" w:cs="Arial"/>
          <w:sz w:val="24"/>
        </w:rPr>
        <w:t xml:space="preserve"> calórico para las zonas urbanas y con </w:t>
      </w:r>
      <w:proofErr w:type="spellStart"/>
      <w:r w:rsidRPr="005C61AB">
        <w:rPr>
          <w:rFonts w:ascii="Arial" w:hAnsi="Arial" w:cs="Arial"/>
          <w:sz w:val="24"/>
        </w:rPr>
        <w:t>enfaisi</w:t>
      </w:r>
      <w:proofErr w:type="spellEnd"/>
      <w:r w:rsidRPr="005C61AB">
        <w:rPr>
          <w:rFonts w:ascii="Arial" w:hAnsi="Arial" w:cs="Arial"/>
          <w:sz w:val="24"/>
        </w:rPr>
        <w:t xml:space="preserve"> en micro-nutrientes</w:t>
      </w:r>
    </w:p>
    <w:p w:rsidR="00040C51" w:rsidRPr="005C61AB" w:rsidRDefault="00040C51" w:rsidP="005C61A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5C61AB">
        <w:rPr>
          <w:rFonts w:ascii="Arial" w:hAnsi="Arial" w:cs="Arial"/>
          <w:sz w:val="24"/>
        </w:rPr>
        <w:t>Inversiones en equipamiento para el monitoreo del estado nutricional en los establecimientos de salud</w:t>
      </w:r>
    </w:p>
    <w:p w:rsidR="00040C51" w:rsidRDefault="00040C51" w:rsidP="005C61A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 w:rsidRPr="005C61AB">
        <w:rPr>
          <w:rFonts w:ascii="Arial" w:hAnsi="Arial" w:cs="Arial"/>
          <w:sz w:val="24"/>
        </w:rPr>
        <w:t>Capacitacin</w:t>
      </w:r>
      <w:proofErr w:type="spellEnd"/>
      <w:r w:rsidRPr="005C61AB">
        <w:rPr>
          <w:rFonts w:ascii="Arial" w:hAnsi="Arial" w:cs="Arial"/>
          <w:sz w:val="24"/>
        </w:rPr>
        <w:t xml:space="preserve"> al personal de salud para la atención efectiva en </w:t>
      </w:r>
      <w:proofErr w:type="spellStart"/>
      <w:r w:rsidRPr="005C61AB">
        <w:rPr>
          <w:rFonts w:ascii="Arial" w:hAnsi="Arial" w:cs="Arial"/>
          <w:sz w:val="24"/>
        </w:rPr>
        <w:t>nutricion</w:t>
      </w:r>
      <w:proofErr w:type="spellEnd"/>
      <w:r w:rsidRPr="005C61AB">
        <w:rPr>
          <w:rFonts w:ascii="Arial" w:hAnsi="Arial" w:cs="Arial"/>
          <w:sz w:val="24"/>
        </w:rPr>
        <w:t xml:space="preserve"> de </w:t>
      </w:r>
      <w:bookmarkStart w:id="0" w:name="_GoBack"/>
      <w:bookmarkEnd w:id="0"/>
      <w:r w:rsidRPr="005C61AB">
        <w:rPr>
          <w:rFonts w:ascii="Arial" w:hAnsi="Arial" w:cs="Arial"/>
          <w:sz w:val="24"/>
        </w:rPr>
        <w:t>los niños menores de 5 años , de mujeres embarazadas y lactantes</w:t>
      </w:r>
    </w:p>
    <w:p w:rsidR="00040C51" w:rsidRDefault="005C61AB" w:rsidP="00A2775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programa </w:t>
      </w:r>
      <w:proofErr w:type="spellStart"/>
      <w:r>
        <w:rPr>
          <w:rFonts w:ascii="Arial" w:hAnsi="Arial" w:cs="Arial"/>
          <w:sz w:val="24"/>
        </w:rPr>
        <w:t>tambien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exigia</w:t>
      </w:r>
      <w:proofErr w:type="spellEnd"/>
      <w:r>
        <w:rPr>
          <w:rFonts w:ascii="Arial" w:hAnsi="Arial" w:cs="Arial"/>
          <w:sz w:val="24"/>
        </w:rPr>
        <w:t xml:space="preserve"> que la población beneficiada tuviera ciertas obligaciones </w:t>
      </w:r>
      <w:r w:rsidR="00C0485F">
        <w:rPr>
          <w:rFonts w:ascii="Arial" w:hAnsi="Arial" w:cs="Arial"/>
          <w:sz w:val="24"/>
        </w:rPr>
        <w:t xml:space="preserve">como lo era ir a consulta </w:t>
      </w:r>
      <w:proofErr w:type="spellStart"/>
      <w:r w:rsidR="00C0485F">
        <w:rPr>
          <w:rFonts w:ascii="Arial" w:hAnsi="Arial" w:cs="Arial"/>
          <w:sz w:val="24"/>
        </w:rPr>
        <w:t>medica</w:t>
      </w:r>
      <w:proofErr w:type="spellEnd"/>
      <w:r w:rsidR="00C0485F">
        <w:rPr>
          <w:rFonts w:ascii="Arial" w:hAnsi="Arial" w:cs="Arial"/>
          <w:sz w:val="24"/>
        </w:rPr>
        <w:t xml:space="preserve"> cada cierto  tiempo establecido</w:t>
      </w:r>
    </w:p>
    <w:p w:rsidR="00A27752" w:rsidRPr="00A27752" w:rsidRDefault="00A27752" w:rsidP="00A27752">
      <w:pPr>
        <w:spacing w:line="360" w:lineRule="auto"/>
        <w:jc w:val="both"/>
        <w:rPr>
          <w:rFonts w:ascii="Arial" w:hAnsi="Arial" w:cs="Arial"/>
          <w:sz w:val="24"/>
        </w:rPr>
      </w:pPr>
    </w:p>
    <w:p w:rsidR="003A195D" w:rsidRPr="005C61AB" w:rsidRDefault="005C61AB" w:rsidP="005C61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resumen este programa se centra en 3 pilares</w:t>
      </w:r>
      <w:r w:rsidR="003A195D">
        <w:rPr>
          <w:rFonts w:ascii="Arial" w:hAnsi="Arial" w:cs="Arial"/>
          <w:sz w:val="24"/>
          <w:szCs w:val="24"/>
        </w:rPr>
        <w:t xml:space="preserve"> para que la población con menos recursos pueda superarse. Tiene un concepto bastante importante que es el manejo del recurso, sobre la población que lo </w:t>
      </w:r>
      <w:proofErr w:type="spellStart"/>
      <w:r w:rsidR="003A195D">
        <w:rPr>
          <w:rFonts w:ascii="Arial" w:hAnsi="Arial" w:cs="Arial"/>
          <w:sz w:val="24"/>
          <w:szCs w:val="24"/>
        </w:rPr>
        <w:t>esta</w:t>
      </w:r>
      <w:proofErr w:type="spellEnd"/>
      <w:r w:rsidR="003A195D">
        <w:rPr>
          <w:rFonts w:ascii="Arial" w:hAnsi="Arial" w:cs="Arial"/>
          <w:sz w:val="24"/>
          <w:szCs w:val="24"/>
        </w:rPr>
        <w:t xml:space="preserve"> recibiendo, como se </w:t>
      </w:r>
      <w:proofErr w:type="spellStart"/>
      <w:r w:rsidR="003A195D">
        <w:rPr>
          <w:rFonts w:ascii="Arial" w:hAnsi="Arial" w:cs="Arial"/>
          <w:sz w:val="24"/>
          <w:szCs w:val="24"/>
        </w:rPr>
        <w:t>esta</w:t>
      </w:r>
      <w:proofErr w:type="spellEnd"/>
      <w:r w:rsidR="003A195D">
        <w:rPr>
          <w:rFonts w:ascii="Arial" w:hAnsi="Arial" w:cs="Arial"/>
          <w:sz w:val="24"/>
          <w:szCs w:val="24"/>
        </w:rPr>
        <w:t xml:space="preserve"> </w:t>
      </w:r>
      <w:r w:rsidR="003A195D">
        <w:rPr>
          <w:rFonts w:ascii="Arial" w:hAnsi="Arial" w:cs="Arial"/>
          <w:sz w:val="24"/>
          <w:szCs w:val="24"/>
        </w:rPr>
        <w:lastRenderedPageBreak/>
        <w:t xml:space="preserve">utilizando, si </w:t>
      </w:r>
      <w:proofErr w:type="spellStart"/>
      <w:r w:rsidR="003A195D">
        <w:rPr>
          <w:rFonts w:ascii="Arial" w:hAnsi="Arial" w:cs="Arial"/>
          <w:sz w:val="24"/>
          <w:szCs w:val="24"/>
        </w:rPr>
        <w:t>esta</w:t>
      </w:r>
      <w:proofErr w:type="spellEnd"/>
      <w:r w:rsidR="003A195D">
        <w:rPr>
          <w:rFonts w:ascii="Arial" w:hAnsi="Arial" w:cs="Arial"/>
          <w:sz w:val="24"/>
          <w:szCs w:val="24"/>
        </w:rPr>
        <w:t xml:space="preserve"> funcionando, además del control monetario tiene el control poblacional con las políticas que debe cumplir el beneficiario como lo es </w:t>
      </w:r>
      <w:proofErr w:type="spellStart"/>
      <w:r w:rsidR="003A195D">
        <w:rPr>
          <w:rFonts w:ascii="Arial" w:hAnsi="Arial" w:cs="Arial"/>
          <w:sz w:val="24"/>
          <w:szCs w:val="24"/>
        </w:rPr>
        <w:t>asisitir</w:t>
      </w:r>
      <w:proofErr w:type="spellEnd"/>
      <w:r w:rsidR="003A195D">
        <w:rPr>
          <w:rFonts w:ascii="Arial" w:hAnsi="Arial" w:cs="Arial"/>
          <w:sz w:val="24"/>
          <w:szCs w:val="24"/>
        </w:rPr>
        <w:t xml:space="preserve"> a consultas o talleres hace que el programa tenga un plus en ese aspecto control monetario y poblacional, me parece un programa bastante bueno, como todo tiene fallas muchas veces por la misma sociedad, pero en si el programa planteado es muy bueno.</w:t>
      </w:r>
    </w:p>
    <w:p w:rsidR="00F438B5" w:rsidRDefault="00F438B5" w:rsidP="005C61AB">
      <w:pPr>
        <w:spacing w:line="360" w:lineRule="auto"/>
        <w:jc w:val="both"/>
      </w:pPr>
    </w:p>
    <w:sectPr w:rsidR="00F438B5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B18" w:rsidRDefault="002E4B18" w:rsidP="005C61AB">
      <w:pPr>
        <w:spacing w:after="0" w:line="240" w:lineRule="auto"/>
      </w:pPr>
      <w:r>
        <w:separator/>
      </w:r>
    </w:p>
  </w:endnote>
  <w:endnote w:type="continuationSeparator" w:id="0">
    <w:p w:rsidR="002E4B18" w:rsidRDefault="002E4B18" w:rsidP="005C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1AB" w:rsidRDefault="005C61AB">
    <w:pPr>
      <w:pStyle w:val="Piedepgina"/>
    </w:pPr>
    <w:proofErr w:type="gramStart"/>
    <w:r>
      <w:t>i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B18" w:rsidRDefault="002E4B18" w:rsidP="005C61AB">
      <w:pPr>
        <w:spacing w:after="0" w:line="240" w:lineRule="auto"/>
      </w:pPr>
      <w:r>
        <w:separator/>
      </w:r>
    </w:p>
  </w:footnote>
  <w:footnote w:type="continuationSeparator" w:id="0">
    <w:p w:rsidR="002E4B18" w:rsidRDefault="002E4B18" w:rsidP="005C6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27822"/>
    <w:multiLevelType w:val="hybridMultilevel"/>
    <w:tmpl w:val="0B52AA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76F9C"/>
    <w:multiLevelType w:val="hybridMultilevel"/>
    <w:tmpl w:val="18781D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05"/>
    <w:rsid w:val="00040C51"/>
    <w:rsid w:val="001821B1"/>
    <w:rsid w:val="001A372C"/>
    <w:rsid w:val="00241194"/>
    <w:rsid w:val="002E4B18"/>
    <w:rsid w:val="003A195D"/>
    <w:rsid w:val="004A6BE8"/>
    <w:rsid w:val="005C61AB"/>
    <w:rsid w:val="005F0405"/>
    <w:rsid w:val="0069095D"/>
    <w:rsid w:val="007A631C"/>
    <w:rsid w:val="008678EE"/>
    <w:rsid w:val="00A27752"/>
    <w:rsid w:val="00B80401"/>
    <w:rsid w:val="00C0485F"/>
    <w:rsid w:val="00F4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63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61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61AB"/>
  </w:style>
  <w:style w:type="paragraph" w:styleId="Piedepgina">
    <w:name w:val="footer"/>
    <w:basedOn w:val="Normal"/>
    <w:link w:val="PiedepginaCar"/>
    <w:uiPriority w:val="99"/>
    <w:unhideWhenUsed/>
    <w:rsid w:val="005C61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63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61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61AB"/>
  </w:style>
  <w:style w:type="paragraph" w:styleId="Piedepgina">
    <w:name w:val="footer"/>
    <w:basedOn w:val="Normal"/>
    <w:link w:val="PiedepginaCar"/>
    <w:uiPriority w:val="99"/>
    <w:unhideWhenUsed/>
    <w:rsid w:val="005C61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802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2020-06-23T14:16:00Z</dcterms:created>
  <dcterms:modified xsi:type="dcterms:W3CDTF">2020-06-23T17:22:00Z</dcterms:modified>
</cp:coreProperties>
</file>