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41754408"/>
        <w:docPartObj>
          <w:docPartGallery w:val="Cover Pages"/>
          <w:docPartUnique/>
        </w:docPartObj>
      </w:sdtPr>
      <w:sdtContent>
        <w:p w14:paraId="7264EC20" w14:textId="35875CDA" w:rsidR="00837E60" w:rsidRDefault="00837E60">
          <w:r>
            <w:rPr>
              <w:noProof/>
            </w:rPr>
            <mc:AlternateContent>
              <mc:Choice Requires="wps">
                <w:drawing>
                  <wp:anchor distT="0" distB="0" distL="114300" distR="114300" simplePos="0" relativeHeight="251659264" behindDoc="0" locked="0" layoutInCell="1" allowOverlap="1" wp14:anchorId="1C643B6D" wp14:editId="4C4874C7">
                    <wp:simplePos x="0" y="0"/>
                    <wp:positionH relativeFrom="page">
                      <wp:align>center</wp:align>
                    </wp:positionH>
                    <wp:positionV relativeFrom="page">
                      <wp:align>center</wp:align>
                    </wp:positionV>
                    <wp:extent cx="1712890" cy="3840480"/>
                    <wp:effectExtent l="0" t="0" r="1270" b="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0"/>
                                  <w:gridCol w:w="2215"/>
                                </w:tblGrid>
                                <w:tr w:rsidR="00837E60" w14:paraId="603A370C" w14:textId="77777777">
                                  <w:trPr>
                                    <w:jc w:val="center"/>
                                  </w:trPr>
                                  <w:tc>
                                    <w:tcPr>
                                      <w:tcW w:w="2568" w:type="pct"/>
                                      <w:vAlign w:val="center"/>
                                    </w:tcPr>
                                    <w:p w14:paraId="2E6B1199" w14:textId="77777777" w:rsidR="00837E60" w:rsidRDefault="00837E60">
                                      <w:pPr>
                                        <w:jc w:val="right"/>
                                      </w:pPr>
                                      <w:r>
                                        <w:rPr>
                                          <w:noProof/>
                                        </w:rPr>
                                        <w:drawing>
                                          <wp:inline distT="0" distB="0" distL="0" distR="0" wp14:anchorId="1C4FE0BF" wp14:editId="0C3F8B5B">
                                            <wp:extent cx="3712210" cy="1802741"/>
                                            <wp:effectExtent l="19050" t="0" r="21590" b="54102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6">
                                                      <a:extLst>
                                                        <a:ext uri="{28A0092B-C50C-407E-A947-70E740481C1C}">
                                                          <a14:useLocalDpi xmlns:a14="http://schemas.microsoft.com/office/drawing/2010/main" val="0"/>
                                                        </a:ext>
                                                      </a:extLst>
                                                    </a:blip>
                                                    <a:stretch>
                                                      <a:fillRect/>
                                                    </a:stretch>
                                                  </pic:blipFill>
                                                  <pic:spPr>
                                                    <a:xfrm>
                                                      <a:off x="0" y="0"/>
                                                      <a:ext cx="3722777" cy="18078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b/>
                                          <w:bCs/>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5C8ED566" w14:textId="2E0E3BF6" w:rsidR="00837E60" w:rsidRPr="00817B56" w:rsidRDefault="00817B56">
                                          <w:pPr>
                                            <w:pStyle w:val="Sinespaciado"/>
                                            <w:spacing w:line="312" w:lineRule="auto"/>
                                            <w:jc w:val="right"/>
                                            <w:rPr>
                                              <w:b/>
                                              <w:bCs/>
                                              <w:caps/>
                                              <w:color w:val="191919" w:themeColor="text1" w:themeTint="E6"/>
                                              <w:sz w:val="72"/>
                                              <w:szCs w:val="72"/>
                                            </w:rPr>
                                          </w:pPr>
                                          <w:r w:rsidRPr="00817B56">
                                            <w:rPr>
                                              <w:b/>
                                              <w:bCs/>
                                              <w:caps/>
                                              <w:color w:val="191919" w:themeColor="text1" w:themeTint="E6"/>
                                              <w:sz w:val="72"/>
                                              <w:szCs w:val="72"/>
                                            </w:rPr>
                                            <w:t>PROCEDIMIENTOS QUIRÚRGICOS</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E9D9A72" w14:textId="459372E6" w:rsidR="00837E60" w:rsidRDefault="00817B56">
                                          <w:pPr>
                                            <w:jc w:val="right"/>
                                            <w:rPr>
                                              <w:sz w:val="24"/>
                                              <w:szCs w:val="24"/>
                                            </w:rPr>
                                          </w:pPr>
                                          <w:r>
                                            <w:rPr>
                                              <w:color w:val="000000" w:themeColor="text1"/>
                                              <w:sz w:val="24"/>
                                              <w:szCs w:val="24"/>
                                            </w:rPr>
                                            <w:t>KAREN YURENNI MARTINEZ SANCHEZ</w:t>
                                          </w:r>
                                        </w:p>
                                      </w:sdtContent>
                                    </w:sdt>
                                  </w:tc>
                                  <w:tc>
                                    <w:tcPr>
                                      <w:tcW w:w="2432" w:type="pct"/>
                                      <w:vAlign w:val="center"/>
                                    </w:tcPr>
                                    <w:p w14:paraId="2F3AF2F0" w14:textId="7F886133" w:rsidR="00837E60" w:rsidRDefault="00817B56">
                                      <w:pPr>
                                        <w:pStyle w:val="Sinespaciado"/>
                                        <w:rPr>
                                          <w:caps/>
                                          <w:color w:val="ED7D31" w:themeColor="accent2"/>
                                          <w:sz w:val="26"/>
                                          <w:szCs w:val="26"/>
                                        </w:rPr>
                                      </w:pPr>
                                      <w:r>
                                        <w:rPr>
                                          <w:caps/>
                                          <w:color w:val="ED7D31" w:themeColor="accent2"/>
                                          <w:sz w:val="26"/>
                                          <w:szCs w:val="26"/>
                                        </w:rPr>
                                        <w:t xml:space="preserve">TÉCNICAS QUIRÚRGICAS </w:t>
                                      </w: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Content>
                                        <w:p w14:paraId="0386ADD8" w14:textId="368D3AAE" w:rsidR="00837E60" w:rsidRDefault="00817B56">
                                          <w:pPr>
                                            <w:rPr>
                                              <w:color w:val="000000" w:themeColor="text1"/>
                                            </w:rPr>
                                          </w:pPr>
                                          <w:r>
                                            <w:rPr>
                                              <w:color w:val="000000" w:themeColor="text1"/>
                                            </w:rPr>
                                            <w:t xml:space="preserve">UNIVERSIDAD DEL SURESTE </w:t>
                                          </w:r>
                                        </w:p>
                                      </w:sdtContent>
                                    </w:sdt>
                                    <w:p w14:paraId="60C7E3F9" w14:textId="54B35EFE" w:rsidR="00837E60" w:rsidRDefault="00837E60">
                                      <w:pPr>
                                        <w:pStyle w:val="Sinespaciado"/>
                                        <w:rPr>
                                          <w:color w:val="ED7D31" w:themeColor="accent2"/>
                                          <w:sz w:val="26"/>
                                          <w:szCs w:val="26"/>
                                        </w:rPr>
                                      </w:pPr>
                                    </w:p>
                                    <w:p w14:paraId="6F81C39C" w14:textId="401AB586" w:rsidR="00837E60" w:rsidRDefault="00837E60">
                                      <w:pPr>
                                        <w:pStyle w:val="Sinespaciado"/>
                                      </w:pPr>
                                      <w:sdt>
                                        <w:sdtPr>
                                          <w:rPr>
                                            <w:color w:val="44546A"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Content>
                                          <w:r w:rsidR="00817B56">
                                            <w:rPr>
                                              <w:color w:val="44546A" w:themeColor="text2"/>
                                            </w:rPr>
                                            <w:t xml:space="preserve">DR. ALFREDO LOPEZ </w:t>
                                          </w:r>
                                          <w:proofErr w:type="spellStart"/>
                                          <w:r w:rsidR="00817B56">
                                            <w:rPr>
                                              <w:color w:val="44546A" w:themeColor="text2"/>
                                            </w:rPr>
                                            <w:t>LOPEZ</w:t>
                                          </w:r>
                                          <w:proofErr w:type="spellEnd"/>
                                        </w:sdtContent>
                                      </w:sdt>
                                    </w:p>
                                  </w:tc>
                                </w:tr>
                              </w:tbl>
                              <w:p w14:paraId="345EBF78" w14:textId="77777777" w:rsidR="00837E60" w:rsidRDefault="00837E6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C643B6D" id="_x0000_t202" coordsize="21600,21600" o:spt="202" path="m,l,21600r21600,l21600,xe">
                    <v:stroke joinstyle="miter"/>
                    <v:path gradientshapeok="t" o:connecttype="rect"/>
                  </v:shapetype>
                  <v:shape id="Cuadro de texto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ZiQIAAIgFAAAOAAAAZHJzL2Uyb0RvYy54bWysVN9P2zAQfp+0/8Hy+0gLjHUVKeqKmCYh&#10;QCsTz65jU2uOzzu7Tbq/nrOTtIzxwrSX5Oz77s733Y/zi7a2bKswGHAlHx+NOFNOQmXcY8l/3F99&#10;mHAWonCVsOBUyXcq8IvZ+3fnjZ+qY1iDrRQycuLCtPElX8fop0UR5FrVIhyBV46UGrAWkY74WFQo&#10;GvJe2+J4NDorGsDKI0gVAt1edko+y/61VjLeah1UZLbk9LaYv5i/q/QtZudi+ojCr43snyH+4RW1&#10;MI6C7l1diijYBs1frmojEQLoeCShLkBrI1XOgbIZj15ks1wLr3IuRE7we5rC/3Mrb7Z3yExFtTuh&#10;UjlRU5EWG1EhsEqxqNoILKmIqMaHKeGXnixi+wVaMhruA12m/FuNdfpTZoz0RPluTzP5YjIZfRof&#10;Tz6TSpLuZHI6Op3kQhQHc48hflVQsySUHKmOmV6xvQ6RnkLQAZKiBbCmujLW5kPqHbWwyLaCqm5j&#10;fiRZ/IGyjjUlPzv5OMqOHSTzzrN1yY3K3dOHS6l3KWYp7qxKGOu+K03s5UxfiS2kVG4fP6MTSlOo&#10;txj2+MOr3mLc5UEWOTK4uDeujQPM2edxO1BW/Rwo0x2eCH+WdxJju2r7llhBtaOOQOiGK3h5Zahq&#10;1yLEO4E0TVRp2hDxlj7aArEOvcTZGvD3a/cJT01OWs4ams6Sh18bgYoz+81R+6dRHgQchNUguE29&#10;ACr9mHaPl1kkA4x2EDVC/UCLY56ikEo4SbFKLiMOh0XstgStHqnm8wyjkfUiXrull8l5IjR14X37&#10;IND3rZom5gaGyRXTFx3bYZOlg/kmgja5nROlHY891TTuucv71ZT2yfNzRh0W6OwJ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J7dPlmJAgAAiA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0"/>
                            <w:gridCol w:w="2215"/>
                          </w:tblGrid>
                          <w:tr w:rsidR="00837E60" w14:paraId="603A370C" w14:textId="77777777">
                            <w:trPr>
                              <w:jc w:val="center"/>
                            </w:trPr>
                            <w:tc>
                              <w:tcPr>
                                <w:tcW w:w="2568" w:type="pct"/>
                                <w:vAlign w:val="center"/>
                              </w:tcPr>
                              <w:p w14:paraId="2E6B1199" w14:textId="77777777" w:rsidR="00837E60" w:rsidRDefault="00837E60">
                                <w:pPr>
                                  <w:jc w:val="right"/>
                                </w:pPr>
                                <w:r>
                                  <w:rPr>
                                    <w:noProof/>
                                  </w:rPr>
                                  <w:drawing>
                                    <wp:inline distT="0" distB="0" distL="0" distR="0" wp14:anchorId="1C4FE0BF" wp14:editId="0C3F8B5B">
                                      <wp:extent cx="3712210" cy="1802741"/>
                                      <wp:effectExtent l="19050" t="0" r="21590" b="54102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6">
                                                <a:extLst>
                                                  <a:ext uri="{28A0092B-C50C-407E-A947-70E740481C1C}">
                                                    <a14:useLocalDpi xmlns:a14="http://schemas.microsoft.com/office/drawing/2010/main" val="0"/>
                                                  </a:ext>
                                                </a:extLst>
                                              </a:blip>
                                              <a:stretch>
                                                <a:fillRect/>
                                              </a:stretch>
                                            </pic:blipFill>
                                            <pic:spPr>
                                              <a:xfrm>
                                                <a:off x="0" y="0"/>
                                                <a:ext cx="3722777" cy="18078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dt>
                                <w:sdtPr>
                                  <w:rPr>
                                    <w:b/>
                                    <w:bCs/>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5C8ED566" w14:textId="2E0E3BF6" w:rsidR="00837E60" w:rsidRPr="00817B56" w:rsidRDefault="00817B56">
                                    <w:pPr>
                                      <w:pStyle w:val="Sinespaciado"/>
                                      <w:spacing w:line="312" w:lineRule="auto"/>
                                      <w:jc w:val="right"/>
                                      <w:rPr>
                                        <w:b/>
                                        <w:bCs/>
                                        <w:caps/>
                                        <w:color w:val="191919" w:themeColor="text1" w:themeTint="E6"/>
                                        <w:sz w:val="72"/>
                                        <w:szCs w:val="72"/>
                                      </w:rPr>
                                    </w:pPr>
                                    <w:r w:rsidRPr="00817B56">
                                      <w:rPr>
                                        <w:b/>
                                        <w:bCs/>
                                        <w:caps/>
                                        <w:color w:val="191919" w:themeColor="text1" w:themeTint="E6"/>
                                        <w:sz w:val="72"/>
                                        <w:szCs w:val="72"/>
                                      </w:rPr>
                                      <w:t>PROCEDIMIENTOS QUIRÚRGICOS</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E9D9A72" w14:textId="459372E6" w:rsidR="00837E60" w:rsidRDefault="00817B56">
                                    <w:pPr>
                                      <w:jc w:val="right"/>
                                      <w:rPr>
                                        <w:sz w:val="24"/>
                                        <w:szCs w:val="24"/>
                                      </w:rPr>
                                    </w:pPr>
                                    <w:r>
                                      <w:rPr>
                                        <w:color w:val="000000" w:themeColor="text1"/>
                                        <w:sz w:val="24"/>
                                        <w:szCs w:val="24"/>
                                      </w:rPr>
                                      <w:t>KAREN YURENNI MARTINEZ SANCHEZ</w:t>
                                    </w:r>
                                  </w:p>
                                </w:sdtContent>
                              </w:sdt>
                            </w:tc>
                            <w:tc>
                              <w:tcPr>
                                <w:tcW w:w="2432" w:type="pct"/>
                                <w:vAlign w:val="center"/>
                              </w:tcPr>
                              <w:p w14:paraId="2F3AF2F0" w14:textId="7F886133" w:rsidR="00837E60" w:rsidRDefault="00817B56">
                                <w:pPr>
                                  <w:pStyle w:val="Sinespaciado"/>
                                  <w:rPr>
                                    <w:caps/>
                                    <w:color w:val="ED7D31" w:themeColor="accent2"/>
                                    <w:sz w:val="26"/>
                                    <w:szCs w:val="26"/>
                                  </w:rPr>
                                </w:pPr>
                                <w:r>
                                  <w:rPr>
                                    <w:caps/>
                                    <w:color w:val="ED7D31" w:themeColor="accent2"/>
                                    <w:sz w:val="26"/>
                                    <w:szCs w:val="26"/>
                                  </w:rPr>
                                  <w:t xml:space="preserve">TÉCNICAS QUIRÚRGICAS </w:t>
                                </w: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Content>
                                  <w:p w14:paraId="0386ADD8" w14:textId="368D3AAE" w:rsidR="00837E60" w:rsidRDefault="00817B56">
                                    <w:pPr>
                                      <w:rPr>
                                        <w:color w:val="000000" w:themeColor="text1"/>
                                      </w:rPr>
                                    </w:pPr>
                                    <w:r>
                                      <w:rPr>
                                        <w:color w:val="000000" w:themeColor="text1"/>
                                      </w:rPr>
                                      <w:t xml:space="preserve">UNIVERSIDAD DEL SURESTE </w:t>
                                    </w:r>
                                  </w:p>
                                </w:sdtContent>
                              </w:sdt>
                              <w:p w14:paraId="60C7E3F9" w14:textId="54B35EFE" w:rsidR="00837E60" w:rsidRDefault="00837E60">
                                <w:pPr>
                                  <w:pStyle w:val="Sinespaciado"/>
                                  <w:rPr>
                                    <w:color w:val="ED7D31" w:themeColor="accent2"/>
                                    <w:sz w:val="26"/>
                                    <w:szCs w:val="26"/>
                                  </w:rPr>
                                </w:pPr>
                              </w:p>
                              <w:p w14:paraId="6F81C39C" w14:textId="401AB586" w:rsidR="00837E60" w:rsidRDefault="00837E60">
                                <w:pPr>
                                  <w:pStyle w:val="Sinespaciado"/>
                                </w:pPr>
                                <w:sdt>
                                  <w:sdtPr>
                                    <w:rPr>
                                      <w:color w:val="44546A"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Content>
                                    <w:r w:rsidR="00817B56">
                                      <w:rPr>
                                        <w:color w:val="44546A" w:themeColor="text2"/>
                                      </w:rPr>
                                      <w:t xml:space="preserve">DR. ALFREDO LOPEZ </w:t>
                                    </w:r>
                                    <w:proofErr w:type="spellStart"/>
                                    <w:r w:rsidR="00817B56">
                                      <w:rPr>
                                        <w:color w:val="44546A" w:themeColor="text2"/>
                                      </w:rPr>
                                      <w:t>LOPEZ</w:t>
                                    </w:r>
                                    <w:proofErr w:type="spellEnd"/>
                                  </w:sdtContent>
                                </w:sdt>
                              </w:p>
                            </w:tc>
                          </w:tr>
                        </w:tbl>
                        <w:p w14:paraId="345EBF78" w14:textId="77777777" w:rsidR="00837E60" w:rsidRDefault="00837E60"/>
                      </w:txbxContent>
                    </v:textbox>
                    <w10:wrap anchorx="page" anchory="page"/>
                  </v:shape>
                </w:pict>
              </mc:Fallback>
            </mc:AlternateContent>
          </w:r>
          <w:r>
            <w:br w:type="page"/>
          </w:r>
        </w:p>
      </w:sdtContent>
    </w:sdt>
    <w:p w14:paraId="3E9128D2" w14:textId="4906CD46" w:rsidR="00837E60" w:rsidRDefault="00817B56" w:rsidP="00817B56">
      <w:pPr>
        <w:pStyle w:val="Ttulo1"/>
        <w:jc w:val="center"/>
      </w:pPr>
      <w:r>
        <w:lastRenderedPageBreak/>
        <w:t>Gastrostomía</w:t>
      </w:r>
    </w:p>
    <w:p w14:paraId="24FDDA03" w14:textId="53DC2C5A" w:rsidR="00817B56" w:rsidRDefault="00AF7E8D" w:rsidP="0066788F">
      <w:pPr>
        <w:spacing w:line="360" w:lineRule="auto"/>
        <w:rPr>
          <w:rFonts w:ascii="Arial" w:hAnsi="Arial" w:cs="Arial"/>
          <w:sz w:val="24"/>
          <w:szCs w:val="24"/>
        </w:rPr>
      </w:pPr>
      <w:r>
        <w:rPr>
          <w:noProof/>
        </w:rPr>
        <w:drawing>
          <wp:anchor distT="0" distB="0" distL="114300" distR="114300" simplePos="0" relativeHeight="251661312" behindDoc="0" locked="0" layoutInCell="1" allowOverlap="1" wp14:anchorId="47D855B1" wp14:editId="1504E11E">
            <wp:simplePos x="0" y="0"/>
            <wp:positionH relativeFrom="margin">
              <wp:posOffset>1725930</wp:posOffset>
            </wp:positionH>
            <wp:positionV relativeFrom="margin">
              <wp:posOffset>2134235</wp:posOffset>
            </wp:positionV>
            <wp:extent cx="2199602" cy="15335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9898" t="15999" r="26002" b="54116"/>
                    <a:stretch/>
                  </pic:blipFill>
                  <pic:spPr bwMode="auto">
                    <a:xfrm>
                      <a:off x="0" y="0"/>
                      <a:ext cx="2199602" cy="1533525"/>
                    </a:xfrm>
                    <a:prstGeom prst="rect">
                      <a:avLst/>
                    </a:prstGeom>
                    <a:ln>
                      <a:noFill/>
                    </a:ln>
                    <a:extLst>
                      <a:ext uri="{53640926-AAD7-44D8-BBD7-CCE9431645EC}">
                        <a14:shadowObscured xmlns:a14="http://schemas.microsoft.com/office/drawing/2010/main"/>
                      </a:ext>
                    </a:extLst>
                  </pic:spPr>
                </pic:pic>
              </a:graphicData>
            </a:graphic>
          </wp:anchor>
        </w:drawing>
      </w:r>
      <w:r w:rsidRPr="00AF7E8D">
        <w:rPr>
          <w:rFonts w:ascii="Arial" w:hAnsi="Arial" w:cs="Arial"/>
          <w:sz w:val="24"/>
          <w:szCs w:val="24"/>
        </w:rPr>
        <w:t>se define como una</w:t>
      </w:r>
      <w:r w:rsidRPr="00AF7E8D">
        <w:rPr>
          <w:rFonts w:ascii="Arial" w:hAnsi="Arial" w:cs="Arial"/>
          <w:sz w:val="24"/>
          <w:szCs w:val="24"/>
        </w:rPr>
        <w:t xml:space="preserve"> fístula creada entre la luz del estómago y la pared abdominal anterior con el objeto de obtener el acceso a la luz gástrica desde el exterior. Estas pueden ser efectuadas como vías de descompresión o de alimentación. La gastrostomía de alimentación está indicada como soporte nutricional en aquellos casos que la alimentación oral resulta imposible o insuficiente ya sea de manera transitoria o definitiva, por patologías benignas o malignas; y que requieran un soporte nutricional por un lapso mayor de cuatro semanas.</w:t>
      </w:r>
    </w:p>
    <w:p w14:paraId="67C0D4D2" w14:textId="5DE75FCA" w:rsidR="00AF7E8D" w:rsidRDefault="00AF7E8D" w:rsidP="0066788F">
      <w:pPr>
        <w:spacing w:line="360" w:lineRule="auto"/>
        <w:rPr>
          <w:rFonts w:ascii="Arial" w:hAnsi="Arial" w:cs="Arial"/>
          <w:sz w:val="24"/>
          <w:szCs w:val="24"/>
        </w:rPr>
      </w:pPr>
    </w:p>
    <w:p w14:paraId="04B06B00" w14:textId="3B6264DC" w:rsidR="00AF7E8D" w:rsidRDefault="00AF7E8D" w:rsidP="0066788F">
      <w:pPr>
        <w:spacing w:line="360" w:lineRule="auto"/>
        <w:rPr>
          <w:rFonts w:ascii="Arial" w:hAnsi="Arial" w:cs="Arial"/>
          <w:sz w:val="24"/>
          <w:szCs w:val="24"/>
        </w:rPr>
      </w:pPr>
    </w:p>
    <w:p w14:paraId="2904232E" w14:textId="38C49E99" w:rsidR="00AF7E8D" w:rsidRDefault="00AF7E8D" w:rsidP="0066788F">
      <w:pPr>
        <w:spacing w:line="360" w:lineRule="auto"/>
        <w:rPr>
          <w:rFonts w:ascii="Arial" w:hAnsi="Arial" w:cs="Arial"/>
          <w:sz w:val="24"/>
          <w:szCs w:val="24"/>
        </w:rPr>
      </w:pPr>
    </w:p>
    <w:p w14:paraId="51935E19" w14:textId="50B32D79" w:rsidR="00AF7E8D" w:rsidRDefault="00AF7E8D" w:rsidP="0066788F">
      <w:pPr>
        <w:spacing w:line="360" w:lineRule="auto"/>
        <w:rPr>
          <w:rFonts w:ascii="Arial" w:hAnsi="Arial" w:cs="Arial"/>
          <w:sz w:val="24"/>
          <w:szCs w:val="24"/>
        </w:rPr>
      </w:pPr>
    </w:p>
    <w:p w14:paraId="09F9A1E9" w14:textId="7F4C402A" w:rsidR="00AF7E8D" w:rsidRDefault="00AF7E8D" w:rsidP="0066788F">
      <w:pPr>
        <w:spacing w:line="360" w:lineRule="auto"/>
        <w:rPr>
          <w:rFonts w:ascii="Arial" w:hAnsi="Arial" w:cs="Arial"/>
          <w:sz w:val="24"/>
          <w:szCs w:val="24"/>
        </w:rPr>
      </w:pPr>
    </w:p>
    <w:p w14:paraId="26F801DE" w14:textId="4ED5BA48" w:rsidR="00FC67CD" w:rsidRDefault="00AF7E8D" w:rsidP="00AF7E8D">
      <w:pPr>
        <w:spacing w:line="360" w:lineRule="auto"/>
        <w:rPr>
          <w:rFonts w:ascii="Arial" w:hAnsi="Arial" w:cs="Arial"/>
          <w:sz w:val="24"/>
          <w:szCs w:val="24"/>
        </w:rPr>
      </w:pPr>
      <w:r w:rsidRPr="00AF7E8D">
        <w:rPr>
          <w:rFonts w:ascii="Arial" w:hAnsi="Arial" w:cs="Arial"/>
          <w:sz w:val="24"/>
          <w:szCs w:val="24"/>
        </w:rPr>
        <w:t xml:space="preserve">Las vías de abordaje para las sondas de gastrostomía incluyen las </w:t>
      </w:r>
      <w:proofErr w:type="spellStart"/>
      <w:r w:rsidRPr="00AF7E8D">
        <w:rPr>
          <w:rFonts w:ascii="Arial" w:hAnsi="Arial" w:cs="Arial"/>
          <w:sz w:val="24"/>
          <w:szCs w:val="24"/>
        </w:rPr>
        <w:t>laparotómicas</w:t>
      </w:r>
      <w:proofErr w:type="spellEnd"/>
      <w:r w:rsidRPr="00AF7E8D">
        <w:rPr>
          <w:rFonts w:ascii="Arial" w:hAnsi="Arial" w:cs="Arial"/>
          <w:sz w:val="24"/>
          <w:szCs w:val="24"/>
        </w:rPr>
        <w:t xml:space="preserve"> y las que se realizan por cirugía </w:t>
      </w:r>
      <w:proofErr w:type="spellStart"/>
      <w:r w:rsidRPr="00AF7E8D">
        <w:rPr>
          <w:rFonts w:ascii="Arial" w:hAnsi="Arial" w:cs="Arial"/>
          <w:sz w:val="24"/>
          <w:szCs w:val="24"/>
        </w:rPr>
        <w:t>mini-invasiva</w:t>
      </w:r>
      <w:proofErr w:type="spellEnd"/>
      <w:r w:rsidRPr="00AF7E8D">
        <w:rPr>
          <w:rFonts w:ascii="Arial" w:hAnsi="Arial" w:cs="Arial"/>
          <w:sz w:val="24"/>
          <w:szCs w:val="24"/>
        </w:rPr>
        <w:t xml:space="preserve"> (laparoscopía, endoscopía o métodos guiados por imagen).</w:t>
      </w:r>
      <w:r>
        <w:rPr>
          <w:rFonts w:ascii="Arial" w:hAnsi="Arial" w:cs="Arial"/>
          <w:sz w:val="24"/>
          <w:szCs w:val="24"/>
        </w:rPr>
        <w:t xml:space="preserve"> </w:t>
      </w:r>
    </w:p>
    <w:p w14:paraId="78583565" w14:textId="7C219D36" w:rsidR="00622B05" w:rsidRDefault="00622B05" w:rsidP="00AF7E8D">
      <w:pPr>
        <w:spacing w:line="360" w:lineRule="auto"/>
        <w:rPr>
          <w:rFonts w:ascii="Arial" w:hAnsi="Arial" w:cs="Arial"/>
          <w:sz w:val="24"/>
          <w:szCs w:val="24"/>
        </w:rPr>
      </w:pPr>
      <w:proofErr w:type="spellStart"/>
      <w:r w:rsidRPr="00622B05">
        <w:rPr>
          <w:rFonts w:ascii="Arial" w:hAnsi="Arial" w:cs="Arial"/>
          <w:b/>
          <w:bCs/>
          <w:sz w:val="24"/>
          <w:szCs w:val="24"/>
        </w:rPr>
        <w:t>Laparot</w:t>
      </w:r>
      <w:r>
        <w:rPr>
          <w:rFonts w:ascii="Arial" w:hAnsi="Arial" w:cs="Arial"/>
          <w:b/>
          <w:bCs/>
          <w:sz w:val="24"/>
          <w:szCs w:val="24"/>
        </w:rPr>
        <w:t>ó</w:t>
      </w:r>
      <w:r w:rsidRPr="00622B05">
        <w:rPr>
          <w:rFonts w:ascii="Arial" w:hAnsi="Arial" w:cs="Arial"/>
          <w:b/>
          <w:bCs/>
          <w:sz w:val="24"/>
          <w:szCs w:val="24"/>
        </w:rPr>
        <w:t>micas</w:t>
      </w:r>
      <w:proofErr w:type="spellEnd"/>
      <w:r w:rsidRPr="00622B05">
        <w:rPr>
          <w:rFonts w:ascii="Arial" w:hAnsi="Arial" w:cs="Arial"/>
          <w:b/>
          <w:bCs/>
          <w:sz w:val="24"/>
          <w:szCs w:val="24"/>
        </w:rPr>
        <w:t>:</w:t>
      </w:r>
      <w:r>
        <w:rPr>
          <w:rFonts w:ascii="Arial" w:hAnsi="Arial" w:cs="Arial"/>
          <w:sz w:val="24"/>
          <w:szCs w:val="24"/>
        </w:rPr>
        <w:t xml:space="preserve"> </w:t>
      </w:r>
      <w:proofErr w:type="spellStart"/>
      <w:r>
        <w:rPr>
          <w:rFonts w:ascii="Arial" w:hAnsi="Arial" w:cs="Arial"/>
          <w:sz w:val="24"/>
          <w:szCs w:val="24"/>
        </w:rPr>
        <w:t>witzel</w:t>
      </w:r>
      <w:proofErr w:type="spellEnd"/>
      <w:r>
        <w:rPr>
          <w:rFonts w:ascii="Arial" w:hAnsi="Arial" w:cs="Arial"/>
          <w:sz w:val="24"/>
          <w:szCs w:val="24"/>
        </w:rPr>
        <w:t xml:space="preserve">, </w:t>
      </w:r>
      <w:proofErr w:type="spellStart"/>
      <w:r>
        <w:rPr>
          <w:rFonts w:ascii="Arial" w:hAnsi="Arial" w:cs="Arial"/>
          <w:sz w:val="24"/>
          <w:szCs w:val="24"/>
        </w:rPr>
        <w:t>stamm</w:t>
      </w:r>
      <w:proofErr w:type="spellEnd"/>
      <w:r>
        <w:rPr>
          <w:rFonts w:ascii="Arial" w:hAnsi="Arial" w:cs="Arial"/>
          <w:sz w:val="24"/>
          <w:szCs w:val="24"/>
        </w:rPr>
        <w:t xml:space="preserve"> y permanentes</w:t>
      </w:r>
    </w:p>
    <w:p w14:paraId="3F74ED46" w14:textId="1C085486" w:rsidR="00622B05" w:rsidRDefault="00622B05" w:rsidP="00AF7E8D">
      <w:pPr>
        <w:spacing w:line="360" w:lineRule="auto"/>
        <w:rPr>
          <w:rFonts w:ascii="Arial" w:hAnsi="Arial" w:cs="Arial"/>
          <w:sz w:val="24"/>
          <w:szCs w:val="24"/>
        </w:rPr>
      </w:pPr>
      <w:proofErr w:type="spellStart"/>
      <w:r w:rsidRPr="00622B05">
        <w:rPr>
          <w:rFonts w:ascii="Arial" w:hAnsi="Arial" w:cs="Arial"/>
          <w:b/>
          <w:bCs/>
          <w:sz w:val="24"/>
          <w:szCs w:val="24"/>
        </w:rPr>
        <w:t>Miniinasivas</w:t>
      </w:r>
      <w:proofErr w:type="spellEnd"/>
      <w:r w:rsidRPr="00622B05">
        <w:rPr>
          <w:rFonts w:ascii="Arial" w:hAnsi="Arial" w:cs="Arial"/>
          <w:b/>
          <w:bCs/>
          <w:sz w:val="24"/>
          <w:szCs w:val="24"/>
        </w:rPr>
        <w:t>:</w:t>
      </w:r>
      <w:r>
        <w:rPr>
          <w:rFonts w:ascii="Arial" w:hAnsi="Arial" w:cs="Arial"/>
          <w:sz w:val="24"/>
          <w:szCs w:val="24"/>
        </w:rPr>
        <w:t xml:space="preserve"> endoscópica, </w:t>
      </w:r>
      <w:proofErr w:type="spellStart"/>
      <w:r>
        <w:rPr>
          <w:rFonts w:ascii="Arial" w:hAnsi="Arial" w:cs="Arial"/>
          <w:sz w:val="24"/>
          <w:szCs w:val="24"/>
        </w:rPr>
        <w:t>laparoscopica</w:t>
      </w:r>
      <w:proofErr w:type="spellEnd"/>
    </w:p>
    <w:p w14:paraId="720603A3" w14:textId="069F5EE4" w:rsidR="00AF7E8D" w:rsidRDefault="00AF7E8D" w:rsidP="00AF7E8D">
      <w:pPr>
        <w:spacing w:line="360" w:lineRule="auto"/>
        <w:rPr>
          <w:rFonts w:ascii="Arial" w:hAnsi="Arial" w:cs="Arial"/>
          <w:sz w:val="24"/>
          <w:szCs w:val="24"/>
        </w:rPr>
      </w:pPr>
    </w:p>
    <w:p w14:paraId="3A31AA47" w14:textId="0C7BF3E3" w:rsidR="00AF7E8D" w:rsidRDefault="00AF7E8D" w:rsidP="00AF7E8D">
      <w:pPr>
        <w:spacing w:line="360" w:lineRule="auto"/>
        <w:rPr>
          <w:rFonts w:ascii="Arial" w:hAnsi="Arial" w:cs="Arial"/>
          <w:sz w:val="24"/>
          <w:szCs w:val="24"/>
        </w:rPr>
      </w:pPr>
    </w:p>
    <w:p w14:paraId="1D8BA041" w14:textId="187FEBCB" w:rsidR="00AF7E8D" w:rsidRDefault="00AF7E8D" w:rsidP="00AF7E8D">
      <w:pPr>
        <w:spacing w:line="360" w:lineRule="auto"/>
        <w:rPr>
          <w:rFonts w:ascii="Arial" w:hAnsi="Arial" w:cs="Arial"/>
          <w:sz w:val="24"/>
          <w:szCs w:val="24"/>
        </w:rPr>
      </w:pPr>
    </w:p>
    <w:p w14:paraId="7198102D" w14:textId="16E74DA2" w:rsidR="00AF7E8D" w:rsidRDefault="00AF7E8D" w:rsidP="00AF7E8D">
      <w:pPr>
        <w:spacing w:line="360" w:lineRule="auto"/>
        <w:rPr>
          <w:rFonts w:ascii="Arial" w:hAnsi="Arial" w:cs="Arial"/>
          <w:sz w:val="24"/>
          <w:szCs w:val="24"/>
        </w:rPr>
      </w:pPr>
    </w:p>
    <w:p w14:paraId="42019CA1" w14:textId="50E46F69" w:rsidR="00AF7E8D" w:rsidRDefault="00AF7E8D" w:rsidP="00AF7E8D">
      <w:pPr>
        <w:spacing w:line="360" w:lineRule="auto"/>
        <w:rPr>
          <w:rFonts w:ascii="Arial" w:hAnsi="Arial" w:cs="Arial"/>
          <w:sz w:val="24"/>
          <w:szCs w:val="24"/>
        </w:rPr>
      </w:pPr>
    </w:p>
    <w:p w14:paraId="40052345" w14:textId="2026D76C" w:rsidR="00AF7E8D" w:rsidRDefault="00AF7E8D" w:rsidP="00AF7E8D">
      <w:pPr>
        <w:spacing w:line="360" w:lineRule="auto"/>
        <w:rPr>
          <w:rFonts w:ascii="Arial" w:hAnsi="Arial" w:cs="Arial"/>
          <w:sz w:val="24"/>
          <w:szCs w:val="24"/>
        </w:rPr>
      </w:pPr>
    </w:p>
    <w:p w14:paraId="0D231D69" w14:textId="77777777" w:rsidR="00AF7E8D" w:rsidRDefault="00AF7E8D" w:rsidP="00AF7E8D">
      <w:pPr>
        <w:spacing w:line="360" w:lineRule="auto"/>
        <w:rPr>
          <w:rFonts w:ascii="Arial" w:hAnsi="Arial" w:cs="Arial"/>
          <w:sz w:val="24"/>
          <w:szCs w:val="24"/>
        </w:rPr>
      </w:pPr>
    </w:p>
    <w:p w14:paraId="4177E755" w14:textId="7EB0CBBA" w:rsidR="00AF7E8D" w:rsidRDefault="00AF7E8D" w:rsidP="00AF7E8D">
      <w:pPr>
        <w:pStyle w:val="Ttulo2"/>
      </w:pPr>
      <w:proofErr w:type="spellStart"/>
      <w:r>
        <w:lastRenderedPageBreak/>
        <w:t>Witzel</w:t>
      </w:r>
      <w:proofErr w:type="spellEnd"/>
      <w:r>
        <w:t xml:space="preserve"> </w:t>
      </w:r>
    </w:p>
    <w:p w14:paraId="3FADCAAA" w14:textId="38188B12" w:rsidR="00AF7E8D" w:rsidRDefault="00AF7E8D" w:rsidP="00AF7E8D">
      <w:pPr>
        <w:spacing w:line="360" w:lineRule="auto"/>
        <w:rPr>
          <w:rFonts w:ascii="Arial" w:hAnsi="Arial" w:cs="Arial"/>
          <w:sz w:val="24"/>
          <w:szCs w:val="24"/>
        </w:rPr>
      </w:pPr>
      <w:r w:rsidRPr="00AF7E8D">
        <w:rPr>
          <w:rFonts w:ascii="Arial" w:hAnsi="Arial" w:cs="Arial"/>
          <w:sz w:val="24"/>
          <w:szCs w:val="24"/>
        </w:rPr>
        <w:t xml:space="preserve">se coloca una sonda de gran diámetro (24 a 28 Fr) a través de la pared abdominal utilizando una incisión en el cuadrante superior izquierdo. Se realiza una apertura en la pared anterior gástrica a través de la que se inserta el tubo de gastrostomía que se asegura con una sutura alrededor del mismo; la sonda se tuneliza con una sutura a puntos separados (cada 5cm.) </w:t>
      </w:r>
      <w:proofErr w:type="spellStart"/>
      <w:r w:rsidRPr="00AF7E8D">
        <w:rPr>
          <w:rFonts w:ascii="Arial" w:hAnsi="Arial" w:cs="Arial"/>
          <w:sz w:val="24"/>
          <w:szCs w:val="24"/>
        </w:rPr>
        <w:t>seromusculares</w:t>
      </w:r>
      <w:proofErr w:type="spellEnd"/>
      <w:r w:rsidRPr="00AF7E8D">
        <w:rPr>
          <w:rFonts w:ascii="Arial" w:hAnsi="Arial" w:cs="Arial"/>
          <w:sz w:val="24"/>
          <w:szCs w:val="24"/>
        </w:rPr>
        <w:t>. Luego la pared del estómago se sutura a la pared abdominal y se exterioriza el tubo de gastrostomía paralelo al estómago</w:t>
      </w:r>
      <w:r w:rsidRPr="00AF7E8D">
        <w:rPr>
          <w:rFonts w:ascii="Arial" w:hAnsi="Arial" w:cs="Arial"/>
          <w:sz w:val="24"/>
          <w:szCs w:val="24"/>
        </w:rPr>
        <w:t xml:space="preserve"> </w:t>
      </w:r>
    </w:p>
    <w:p w14:paraId="585FFEF0" w14:textId="26CCCD93" w:rsidR="00AF7E8D" w:rsidRDefault="00AF7E8D" w:rsidP="00AF7E8D">
      <w:pPr>
        <w:spacing w:line="360" w:lineRule="auto"/>
        <w:rPr>
          <w:rFonts w:ascii="Arial" w:hAnsi="Arial" w:cs="Arial"/>
          <w:sz w:val="24"/>
          <w:szCs w:val="24"/>
        </w:rPr>
      </w:pPr>
      <w:r w:rsidRPr="00AF7E8D">
        <w:rPr>
          <w:rFonts w:ascii="Arial" w:hAnsi="Arial" w:cs="Arial"/>
          <w:noProof/>
          <w:sz w:val="24"/>
          <w:szCs w:val="24"/>
        </w:rPr>
        <w:drawing>
          <wp:anchor distT="0" distB="0" distL="114300" distR="114300" simplePos="0" relativeHeight="251663360" behindDoc="0" locked="0" layoutInCell="1" allowOverlap="1" wp14:anchorId="4F82F1F7" wp14:editId="7021AF31">
            <wp:simplePos x="0" y="0"/>
            <wp:positionH relativeFrom="margin">
              <wp:posOffset>7620</wp:posOffset>
            </wp:positionH>
            <wp:positionV relativeFrom="margin">
              <wp:posOffset>2500630</wp:posOffset>
            </wp:positionV>
            <wp:extent cx="2112645" cy="1866900"/>
            <wp:effectExtent l="0" t="0" r="190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596" t="22640" r="23625" b="38418"/>
                    <a:stretch/>
                  </pic:blipFill>
                  <pic:spPr bwMode="auto">
                    <a:xfrm>
                      <a:off x="0" y="0"/>
                      <a:ext cx="211264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DEC8A" w14:textId="5438667C" w:rsidR="00AF7E8D" w:rsidRDefault="00AF7E8D" w:rsidP="00AF7E8D">
      <w:pPr>
        <w:spacing w:line="360" w:lineRule="auto"/>
        <w:rPr>
          <w:rFonts w:ascii="Arial" w:hAnsi="Arial" w:cs="Arial"/>
          <w:sz w:val="24"/>
          <w:szCs w:val="24"/>
        </w:rPr>
      </w:pPr>
    </w:p>
    <w:p w14:paraId="66FADAAE" w14:textId="209C1499" w:rsidR="00AF7E8D" w:rsidRDefault="00AF7E8D" w:rsidP="00AF7E8D">
      <w:pPr>
        <w:spacing w:line="360" w:lineRule="auto"/>
        <w:rPr>
          <w:rFonts w:ascii="Arial" w:hAnsi="Arial" w:cs="Arial"/>
          <w:sz w:val="24"/>
          <w:szCs w:val="24"/>
        </w:rPr>
      </w:pPr>
      <w:r>
        <w:rPr>
          <w:noProof/>
        </w:rPr>
        <mc:AlternateContent>
          <mc:Choice Requires="wps">
            <w:drawing>
              <wp:anchor distT="0" distB="0" distL="114300" distR="114300" simplePos="0" relativeHeight="251668480" behindDoc="0" locked="0" layoutInCell="1" allowOverlap="1" wp14:anchorId="720623E7" wp14:editId="1A4373F8">
                <wp:simplePos x="0" y="0"/>
                <wp:positionH relativeFrom="column">
                  <wp:posOffset>2529840</wp:posOffset>
                </wp:positionH>
                <wp:positionV relativeFrom="paragraph">
                  <wp:posOffset>249555</wp:posOffset>
                </wp:positionV>
                <wp:extent cx="1952625" cy="44767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1952625" cy="447675"/>
                        </a:xfrm>
                        <a:prstGeom prst="rect">
                          <a:avLst/>
                        </a:prstGeom>
                        <a:solidFill>
                          <a:schemeClr val="lt1"/>
                        </a:solidFill>
                        <a:ln w="6350">
                          <a:solidFill>
                            <a:prstClr val="black"/>
                          </a:solidFill>
                        </a:ln>
                      </wps:spPr>
                      <wps:txbx>
                        <w:txbxContent>
                          <w:p w14:paraId="6B16CC3A" w14:textId="0C8DF024" w:rsidR="00AF7E8D" w:rsidRDefault="00AF7E8D" w:rsidP="00AF7E8D">
                            <w:r>
                              <w:t>Jareta en el lugar en donde se introducirá la sonda.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23E7" id="Cuadro de texto 7" o:spid="_x0000_s1027" type="#_x0000_t202" style="position:absolute;margin-left:199.2pt;margin-top:19.65pt;width:153.7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yyUwIAAK8EAAAOAAAAZHJzL2Uyb0RvYy54bWysVE1vGjEQvVfqf7B8LwuUjwSxRJSIqhJK&#10;IpEqZ+O12VVtj2sbdumv79i7EJL2VPXiHXuen2fezOz8rtGKHIXzFZicDnp9SoThUFRmn9Pvz+tP&#10;N5T4wEzBFBiR05Pw9G7x8cO8tjMxhBJUIRxBEuNntc1pGYKdZZnnpdDM98AKg04JTrOAW7fPCsdq&#10;ZNcqG/b7k6wGV1gHXHiPp/etky4Sv5SCh0cpvQhE5RRjC2l1ad3FNVvM2WzvmC0r3oXB/iEKzSqD&#10;j16o7llg5OCqP6h0xR14kKHHQWcgZcVFygGzGfTfZbMtmRUpFxTH24tM/v/R8ofjkyNVkdMpJYZp&#10;LNHqwAoHpBAkiCYAmUaRautniN1aRIfmCzRY7PO5x8OYeyOdjl/MiqAf5T5dJEYmwuOl2/FwMhxT&#10;wtE3Gk0n03GkyV5vW+fDVwGaRCOnDkuYlGXHjQ8t9AyJj3lQVbGulEqb2DZipRw5Miy4CilGJH+D&#10;UobUOZ18HvcT8RtfpL7c3ynGf3ThXaGQTxmMOWrS5h6t0OyaJORFlx0UJ5TLQdt13vJ1hfQb5sMT&#10;c9hmqBCOTnjERSrAmKCzKCnB/frbecRj9dFLSY1tm1P/88CcoER9M9gXt4PRKPZ52ozG0yFu3LVn&#10;d+0xB70CFGqAQ2p5MiM+qLMpHegXnLBlfBVdzHB8O6fhbK5CO0w4oVwslwmEnW1Z2Jit5ZE6FibK&#10;+ty8MGe7ssbWeoBzg7PZu+q22HjTwPIQQFap9FHnVtVOfpyK1DzdBMexu94n1Ot/ZvEbAAD//wMA&#10;UEsDBBQABgAIAAAAIQBvW8+W3QAAAAoBAAAPAAAAZHJzL2Rvd25yZXYueG1sTI/LTsMwEEX3SPyD&#10;NUjsqA3l4YQ4FaDCpisKYj2Np45FbEe2m4a/x13BbkZzdOfcZjW7gU0Ukw1ewfVCACPfBW29UfD5&#10;8XolgaWMXuMQPCn4oQSr9vyswVqHo3+naZsNKyE+1aigz3msOU9dTw7TIozky20fosNc1mi4jngs&#10;4W7gN0Lcc4fWlw89jvTSU/e9PTgF62dTmU5i7NdSWzvNX/uNeVPq8mJ+egSWac5/MJz0izq0xWkX&#10;Dl4nNihYVvK2oKdhCawAD+KuArYrpKgk8Lbh/yu0vwAAAP//AwBQSwECLQAUAAYACAAAACEAtoM4&#10;kv4AAADhAQAAEwAAAAAAAAAAAAAAAAAAAAAAW0NvbnRlbnRfVHlwZXNdLnhtbFBLAQItABQABgAI&#10;AAAAIQA4/SH/1gAAAJQBAAALAAAAAAAAAAAAAAAAAC8BAABfcmVscy8ucmVsc1BLAQItABQABgAI&#10;AAAAIQCjnIyyUwIAAK8EAAAOAAAAAAAAAAAAAAAAAC4CAABkcnMvZTJvRG9jLnhtbFBLAQItABQA&#10;BgAIAAAAIQBvW8+W3QAAAAoBAAAPAAAAAAAAAAAAAAAAAK0EAABkcnMvZG93bnJldi54bWxQSwUG&#10;AAAAAAQABADzAAAAtwUAAAAA&#10;" fillcolor="white [3201]" strokeweight=".5pt">
                <v:textbox>
                  <w:txbxContent>
                    <w:p w14:paraId="6B16CC3A" w14:textId="0C8DF024" w:rsidR="00AF7E8D" w:rsidRDefault="00AF7E8D" w:rsidP="00AF7E8D">
                      <w:r>
                        <w:t>Jareta en el lugar en donde se introducirá la sonda.</w:t>
                      </w:r>
                    </w:p>
                  </w:txbxContent>
                </v:textbox>
              </v:shape>
            </w:pict>
          </mc:Fallback>
        </mc:AlternateContent>
      </w:r>
    </w:p>
    <w:p w14:paraId="77FC7134" w14:textId="2106F84D" w:rsidR="00AF7E8D" w:rsidRDefault="00AF7E8D" w:rsidP="00AF7E8D">
      <w:pPr>
        <w:spacing w:line="360" w:lineRule="auto"/>
        <w:rPr>
          <w:rFonts w:ascii="Arial" w:hAnsi="Arial" w:cs="Arial"/>
          <w:sz w:val="24"/>
          <w:szCs w:val="24"/>
        </w:rPr>
      </w:pPr>
    </w:p>
    <w:p w14:paraId="6B4243D0" w14:textId="467CDBFB" w:rsidR="00AF7E8D" w:rsidRDefault="00AF7E8D" w:rsidP="00AF7E8D">
      <w:pPr>
        <w:spacing w:line="360" w:lineRule="auto"/>
        <w:rPr>
          <w:rFonts w:ascii="Arial" w:hAnsi="Arial" w:cs="Arial"/>
          <w:sz w:val="24"/>
          <w:szCs w:val="24"/>
        </w:rPr>
      </w:pPr>
    </w:p>
    <w:p w14:paraId="234FC1FE" w14:textId="7DE82C37" w:rsidR="00AF7E8D" w:rsidRDefault="00AF7E8D" w:rsidP="00AF7E8D">
      <w:pPr>
        <w:spacing w:line="360" w:lineRule="auto"/>
        <w:rPr>
          <w:rFonts w:ascii="Arial" w:hAnsi="Arial" w:cs="Arial"/>
          <w:sz w:val="24"/>
          <w:szCs w:val="24"/>
        </w:rPr>
      </w:pPr>
      <w:r>
        <w:rPr>
          <w:noProof/>
        </w:rPr>
        <w:drawing>
          <wp:anchor distT="0" distB="0" distL="114300" distR="114300" simplePos="0" relativeHeight="251664384" behindDoc="0" locked="0" layoutInCell="1" allowOverlap="1" wp14:anchorId="77AC92DC" wp14:editId="75C0EA7C">
            <wp:simplePos x="0" y="0"/>
            <wp:positionH relativeFrom="margin">
              <wp:posOffset>-177165</wp:posOffset>
            </wp:positionH>
            <wp:positionV relativeFrom="margin">
              <wp:posOffset>4986655</wp:posOffset>
            </wp:positionV>
            <wp:extent cx="2297430" cy="1447800"/>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596" t="25357" r="23625" b="46871"/>
                    <a:stretch/>
                  </pic:blipFill>
                  <pic:spPr bwMode="auto">
                    <a:xfrm>
                      <a:off x="0" y="0"/>
                      <a:ext cx="229743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B09709" w14:textId="7637B132" w:rsidR="00AF7E8D" w:rsidRDefault="00AF7E8D" w:rsidP="00AF7E8D">
      <w:pPr>
        <w:spacing w:line="360" w:lineRule="auto"/>
        <w:rPr>
          <w:rFonts w:ascii="Arial" w:hAnsi="Arial" w:cs="Arial"/>
          <w:sz w:val="24"/>
          <w:szCs w:val="24"/>
        </w:rPr>
      </w:pPr>
    </w:p>
    <w:p w14:paraId="73018FF5" w14:textId="7AE47C1E" w:rsidR="00AF7E8D" w:rsidRDefault="00AF7E8D" w:rsidP="00AF7E8D">
      <w:pPr>
        <w:spacing w:line="360" w:lineRule="auto"/>
        <w:rPr>
          <w:rFonts w:ascii="Arial" w:hAnsi="Arial" w:cs="Arial"/>
          <w:sz w:val="24"/>
          <w:szCs w:val="24"/>
        </w:rPr>
      </w:pPr>
    </w:p>
    <w:p w14:paraId="7D68CF9F" w14:textId="2A7A7B84" w:rsidR="00AF7E8D" w:rsidRDefault="00412757" w:rsidP="00AF7E8D">
      <w:pPr>
        <w:spacing w:line="360" w:lineRule="auto"/>
        <w:rPr>
          <w:rFonts w:ascii="Arial" w:hAnsi="Arial" w:cs="Arial"/>
          <w:sz w:val="24"/>
          <w:szCs w:val="24"/>
        </w:rPr>
      </w:pPr>
      <w:r>
        <w:rPr>
          <w:noProof/>
        </w:rPr>
        <mc:AlternateContent>
          <mc:Choice Requires="wps">
            <w:drawing>
              <wp:anchor distT="0" distB="0" distL="114300" distR="114300" simplePos="0" relativeHeight="251670528" behindDoc="0" locked="0" layoutInCell="1" allowOverlap="1" wp14:anchorId="19FC2101" wp14:editId="6E83BA3A">
                <wp:simplePos x="0" y="0"/>
                <wp:positionH relativeFrom="column">
                  <wp:posOffset>2531745</wp:posOffset>
                </wp:positionH>
                <wp:positionV relativeFrom="paragraph">
                  <wp:posOffset>312420</wp:posOffset>
                </wp:positionV>
                <wp:extent cx="2457450" cy="4857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2457450" cy="485775"/>
                        </a:xfrm>
                        <a:prstGeom prst="rect">
                          <a:avLst/>
                        </a:prstGeom>
                        <a:solidFill>
                          <a:schemeClr val="lt1"/>
                        </a:solidFill>
                        <a:ln w="6350">
                          <a:solidFill>
                            <a:prstClr val="black"/>
                          </a:solidFill>
                        </a:ln>
                      </wps:spPr>
                      <wps:txbx>
                        <w:txbxContent>
                          <w:p w14:paraId="3999CB14" w14:textId="3664DAA8" w:rsidR="00AF7E8D" w:rsidRDefault="00AF7E8D" w:rsidP="00AF7E8D">
                            <w:r>
                              <w:t>Operación terminada con la confección del túnel rodeando a la sonda.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2101" id="Cuadro de texto 8" o:spid="_x0000_s1028" type="#_x0000_t202" style="position:absolute;margin-left:199.35pt;margin-top:24.6pt;width:193.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HKUQIAAK8EAAAOAAAAZHJzL2Uyb0RvYy54bWysVE1vGjEQvVfqf7B8bxYoBIKyRJSIqhJK&#10;IiVVzsbrDat6Pa5t2KW/vs9eIDTpqerFO19+nnkzs9c3ba3ZTjlfkcl5/6LHmTKSisq85Pz70/LT&#10;hDMfhCmEJqNyvlee38w+frhu7FQNaEO6UI4BxPhpY3O+CcFOs8zLjaqFvyCrDJwluVoEqO4lK5xo&#10;gF7rbNDrXWYNucI6ksp7WG87J58l/LJUMtyXpVeB6Zwjt5BOl851PLPZtZi+OGE3lTykIf4hi1pU&#10;Bo+eoG5FEGzrqndQdSUdeSrDhaQ6o7KspEo1oJp+7001jxthVaoF5Hh7osn/P1h5t3twrCpyjkYZ&#10;UaNFi60oHLFCsaDaQGwSSWqsnyL20SI6tF+oRbOPdg9jrL0tXR2/qIrBD7r3J4qBxCSMg+FoPBzB&#10;JeEbTkbj8SjCZK+3rfPhq6KaRSHnDi1MzIrdyocu9BgSH/Okq2JZaZ2UODZqoR3bCTRch5QjwP+I&#10;0oY1Ob/8jDTeIUTo0/21FvLHIb0zBOBpg5wjJ13tUQrtuk1EDo68rKnYgy5H3dR5K5cV4FfChwfh&#10;MGagAasT7nGUmpATHSTONuR+/c0e49F9eDlrMLY59z+3winO9DeDubjqD4dxzpMCrgdQ3Llnfe4x&#10;23pBIKqPJbUyiTE+6KNYOqqfsWHz+Cpcwki8nfNwFBehWyZsqFTzeQrCZFsRVubRyggdOY60PrXP&#10;wtlDW+No3dFxwMX0TXe72HjT0HwbqKxS6yPPHasH+rEVaXgOGxzX7lxPUa//mdlvAAAA//8DAFBL&#10;AwQUAAYACAAAACEABFQyX90AAAAKAQAADwAAAGRycy9kb3ducmV2LnhtbEyPy07DMBBF90j8gzVI&#10;7KhDeNRJ41SACpuuKKhrN3btiHgc2W4a/p5hBbt5HN0506xnP7DJxNQHlHC7KIAZ7ILu0Ur4/Hi9&#10;EcBSVqjVENBI+DYJ1u3lRaNqHc74bqZdtoxCMNVKgst5rDlPnTNepUUYDdLuGKJXmdpouY7qTOF+&#10;4GVRPHKveqQLTo3mxZnua3fyEjbPtrKdUNFthO77ad4ft/ZNyuur+WkFLJs5/8Hwq0/q0JLTIZxQ&#10;JzZIuKvEklAJ91UJjICleKDBgciSCt42/P8L7Q8AAAD//wMAUEsBAi0AFAAGAAgAAAAhALaDOJL+&#10;AAAA4QEAABMAAAAAAAAAAAAAAAAAAAAAAFtDb250ZW50X1R5cGVzXS54bWxQSwECLQAUAAYACAAA&#10;ACEAOP0h/9YAAACUAQAACwAAAAAAAAAAAAAAAAAvAQAAX3JlbHMvLnJlbHNQSwECLQAUAAYACAAA&#10;ACEA7ohhylECAACvBAAADgAAAAAAAAAAAAAAAAAuAgAAZHJzL2Uyb0RvYy54bWxQSwECLQAUAAYA&#10;CAAAACEABFQyX90AAAAKAQAADwAAAAAAAAAAAAAAAACrBAAAZHJzL2Rvd25yZXYueG1sUEsFBgAA&#10;AAAEAAQA8wAAALUFAAAAAA==&#10;" fillcolor="white [3201]" strokeweight=".5pt">
                <v:textbox>
                  <w:txbxContent>
                    <w:p w14:paraId="3999CB14" w14:textId="3664DAA8" w:rsidR="00AF7E8D" w:rsidRDefault="00AF7E8D" w:rsidP="00AF7E8D">
                      <w:r>
                        <w:t>Operación terminada con la confección del túnel rodeando a la sonda.</w:t>
                      </w:r>
                    </w:p>
                  </w:txbxContent>
                </v:textbox>
              </v:shape>
            </w:pict>
          </mc:Fallback>
        </mc:AlternateContent>
      </w:r>
    </w:p>
    <w:p w14:paraId="363EB7DB" w14:textId="373A4E63" w:rsidR="00AF7E8D" w:rsidRDefault="00AF7E8D" w:rsidP="00AF7E8D">
      <w:pPr>
        <w:spacing w:line="360" w:lineRule="auto"/>
        <w:rPr>
          <w:rFonts w:ascii="Arial" w:hAnsi="Arial" w:cs="Arial"/>
          <w:sz w:val="24"/>
          <w:szCs w:val="24"/>
        </w:rPr>
      </w:pPr>
    </w:p>
    <w:p w14:paraId="30ACFA5F" w14:textId="7AB62ADC" w:rsidR="00AF7E8D" w:rsidRDefault="00AF7E8D" w:rsidP="00AF7E8D">
      <w:pPr>
        <w:spacing w:line="360" w:lineRule="auto"/>
        <w:rPr>
          <w:rFonts w:ascii="Arial" w:hAnsi="Arial" w:cs="Arial"/>
          <w:sz w:val="24"/>
          <w:szCs w:val="24"/>
        </w:rPr>
      </w:pPr>
      <w:r>
        <w:rPr>
          <w:noProof/>
        </w:rPr>
        <w:drawing>
          <wp:anchor distT="0" distB="0" distL="114300" distR="114300" simplePos="0" relativeHeight="251665408" behindDoc="0" locked="0" layoutInCell="1" allowOverlap="1" wp14:anchorId="6C0D3856" wp14:editId="5B7E817A">
            <wp:simplePos x="0" y="0"/>
            <wp:positionH relativeFrom="margin">
              <wp:posOffset>-108585</wp:posOffset>
            </wp:positionH>
            <wp:positionV relativeFrom="margin">
              <wp:posOffset>6700520</wp:posOffset>
            </wp:positionV>
            <wp:extent cx="2143760" cy="1400175"/>
            <wp:effectExtent l="0" t="0" r="889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935" t="37734" r="23116" b="33286"/>
                    <a:stretch/>
                  </pic:blipFill>
                  <pic:spPr bwMode="auto">
                    <a:xfrm>
                      <a:off x="0" y="0"/>
                      <a:ext cx="2143760"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67219" w14:textId="3DB7A0E4" w:rsidR="00AF7E8D" w:rsidRDefault="00AF7E8D" w:rsidP="00AF7E8D">
      <w:pPr>
        <w:spacing w:line="360" w:lineRule="auto"/>
        <w:rPr>
          <w:rFonts w:ascii="Arial" w:hAnsi="Arial" w:cs="Arial"/>
          <w:sz w:val="24"/>
          <w:szCs w:val="24"/>
        </w:rPr>
      </w:pPr>
    </w:p>
    <w:p w14:paraId="2E004BFF" w14:textId="27F42705" w:rsidR="00AF7E8D" w:rsidRDefault="00AF7E8D" w:rsidP="00AF7E8D">
      <w:pPr>
        <w:spacing w:line="360" w:lineRule="auto"/>
        <w:rPr>
          <w:rFonts w:ascii="Arial" w:hAnsi="Arial" w:cs="Arial"/>
          <w:sz w:val="24"/>
          <w:szCs w:val="24"/>
        </w:rPr>
      </w:pPr>
    </w:p>
    <w:p w14:paraId="59CB8254" w14:textId="75DD7AB3" w:rsidR="00AF7E8D" w:rsidRDefault="00AF7E8D" w:rsidP="00AF7E8D">
      <w:pPr>
        <w:spacing w:line="360" w:lineRule="auto"/>
        <w:rPr>
          <w:rFonts w:ascii="Arial" w:hAnsi="Arial" w:cs="Arial"/>
          <w:sz w:val="24"/>
          <w:szCs w:val="24"/>
        </w:rPr>
      </w:pPr>
    </w:p>
    <w:p w14:paraId="7BD46786" w14:textId="5C89A4F6" w:rsidR="00AF7E8D" w:rsidRDefault="00412757" w:rsidP="00AF7E8D">
      <w:pPr>
        <w:spacing w:line="360" w:lineRule="auto"/>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14:anchorId="4981A21B" wp14:editId="590F37A3">
                <wp:simplePos x="0" y="0"/>
                <wp:positionH relativeFrom="column">
                  <wp:posOffset>2282190</wp:posOffset>
                </wp:positionH>
                <wp:positionV relativeFrom="paragraph">
                  <wp:posOffset>49530</wp:posOffset>
                </wp:positionV>
                <wp:extent cx="2533650" cy="409575"/>
                <wp:effectExtent l="0" t="0" r="19050" b="28575"/>
                <wp:wrapNone/>
                <wp:docPr id="6" name="Cuadro de texto 6"/>
                <wp:cNvGraphicFramePr/>
                <a:graphic xmlns:a="http://schemas.openxmlformats.org/drawingml/2006/main">
                  <a:graphicData uri="http://schemas.microsoft.com/office/word/2010/wordprocessingShape">
                    <wps:wsp>
                      <wps:cNvSpPr txBox="1"/>
                      <wps:spPr>
                        <a:xfrm>
                          <a:off x="0" y="0"/>
                          <a:ext cx="2533650" cy="409575"/>
                        </a:xfrm>
                        <a:prstGeom prst="rect">
                          <a:avLst/>
                        </a:prstGeom>
                        <a:solidFill>
                          <a:schemeClr val="lt1"/>
                        </a:solidFill>
                        <a:ln w="6350">
                          <a:solidFill>
                            <a:prstClr val="black"/>
                          </a:solidFill>
                        </a:ln>
                      </wps:spPr>
                      <wps:txbx>
                        <w:txbxContent>
                          <w:p w14:paraId="6426221F" w14:textId="58AC9FF8" w:rsidR="00AF7E8D" w:rsidRDefault="00AF7E8D">
                            <w:r>
                              <w:t>Corte esquemático para ver el trayecto seguido por la sonda.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A21B" id="Cuadro de texto 6" o:spid="_x0000_s1029" type="#_x0000_t202" style="position:absolute;margin-left:179.7pt;margin-top:3.9pt;width:199.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ZUQIAAK8EAAAOAAAAZHJzL2Uyb0RvYy54bWysVEtv2zAMvg/YfxB0X5x3VyNOkaXIMCBo&#10;C6RDz4osx8YkUZOU2NmvHyXbadbuNOwi86VP5EfSi7tGSXIS1lWgMzoaDCkRmkNe6UNGvz9vPn2m&#10;xHmmcyZBi4yehaN3y48fFrVJxRhKkLmwBEG0S2uT0dJ7kyaJ46VQzA3ACI3OAqxiHlV7SHLLakRX&#10;MhkPh/OkBpsbC1w4h9b71kmXEb8oBPePReGEJzKjmJuPp43nPpzJcsHSg2WmrHiXBvuHLBSrND56&#10;gbpnnpGjrd5BqYpbcFD4AQeVQFFUXMQasJrR8E01u5IZEWtBcpy50OT+Hyx/OD1ZUuUZnVOimcIW&#10;rY8st0ByQbxoPJB5IKk2LsXYncFo33yBBpvd2x0aQ+1NYVX4YlUE/Uj3+UIxIhGOxvFsMpnP0MXR&#10;Nx3ezm5mASZ5vW2s818FKBKEjFpsYWSWnbbOt6F9SHjMgazyTSVlVMLYiLW05MSw4dLHHBH8jyip&#10;SY31TjCNdwgB+nJ/Lxn/0aV3hYB4UmPOgZO29iD5Zt9EIic9L3vIz0iXhXbqnOGbCuG3zPknZnHM&#10;kAZcHf+IRyEBc4JOoqQE++tv9hCP3UcvJTWObUbdzyOzghL5TeNc3I6m0zDnUZnObsao2GvP/tqj&#10;j2oNSNQIl9TwKIZ4L3uxsKBecMNW4VV0Mc3x7Yz6Xlz7dplwQ7lYrWIQTrZhfqt3hgfowHGg9bl5&#10;YdZ0bQ2j9QD9gLP0TXfb2HBTw+rooahi6wPPLasd/bgVcXi6DQ5rd63HqNf/zPI3AAAA//8DAFBL&#10;AwQUAAYACAAAACEAsTJortwAAAAIAQAADwAAAGRycy9kb3ducmV2LnhtbEyPwU7DMBBE70j8g7VI&#10;3KhDS2ka4lSACpeeKIjzNnbtiHgd2W4a/p7lBLcdzWj2Tb2ZfC9GE1MXSMHtrABhqA26I6vg4/3l&#10;pgSRMpLGPpBR8G0SbJrLixorHc70ZsZ9toJLKFWowOU8VFKm1hmPaRYGQ+wdQ/SYWUYrdcQzl/te&#10;zoviXnrsiD84HMyzM+3X/uQVbJ/s2rYlRrctddeN0+dxZ1+Vur6aHh9AZDPlvzD84jM6NMx0CCfS&#10;SfQKFsv1HUcVrHgB+6tlyfrAx3wBsqnl/wHNDwAAAP//AwBQSwECLQAUAAYACAAAACEAtoM4kv4A&#10;AADhAQAAEwAAAAAAAAAAAAAAAAAAAAAAW0NvbnRlbnRfVHlwZXNdLnhtbFBLAQItABQABgAIAAAA&#10;IQA4/SH/1gAAAJQBAAALAAAAAAAAAAAAAAAAAC8BAABfcmVscy8ucmVsc1BLAQItABQABgAIAAAA&#10;IQAL+97ZUQIAAK8EAAAOAAAAAAAAAAAAAAAAAC4CAABkcnMvZTJvRG9jLnhtbFBLAQItABQABgAI&#10;AAAAIQCxMmiu3AAAAAgBAAAPAAAAAAAAAAAAAAAAAKsEAABkcnMvZG93bnJldi54bWxQSwUGAAAA&#10;AAQABADzAAAAtAUAAAAA&#10;" fillcolor="white [3201]" strokeweight=".5pt">
                <v:textbox>
                  <w:txbxContent>
                    <w:p w14:paraId="6426221F" w14:textId="58AC9FF8" w:rsidR="00AF7E8D" w:rsidRDefault="00AF7E8D">
                      <w:r>
                        <w:t>Corte esquemático para ver el trayecto seguido por la sonda.</w:t>
                      </w:r>
                    </w:p>
                  </w:txbxContent>
                </v:textbox>
              </v:shape>
            </w:pict>
          </mc:Fallback>
        </mc:AlternateContent>
      </w:r>
    </w:p>
    <w:p w14:paraId="40B8E155" w14:textId="0FA95B70" w:rsidR="00AF7E8D" w:rsidRDefault="00AF7E8D" w:rsidP="00AF7E8D">
      <w:pPr>
        <w:spacing w:line="360" w:lineRule="auto"/>
        <w:rPr>
          <w:rFonts w:ascii="Arial" w:hAnsi="Arial" w:cs="Arial"/>
          <w:sz w:val="24"/>
          <w:szCs w:val="24"/>
        </w:rPr>
      </w:pPr>
    </w:p>
    <w:p w14:paraId="6F259E31" w14:textId="1132BB16" w:rsidR="00AF7E8D" w:rsidRDefault="00AF7E8D" w:rsidP="00AF7E8D">
      <w:pPr>
        <w:spacing w:line="360" w:lineRule="auto"/>
        <w:rPr>
          <w:rFonts w:ascii="Arial" w:hAnsi="Arial" w:cs="Arial"/>
          <w:sz w:val="24"/>
          <w:szCs w:val="24"/>
        </w:rPr>
      </w:pPr>
    </w:p>
    <w:p w14:paraId="623FE314" w14:textId="4C3DF64D" w:rsidR="00AF7E8D" w:rsidRDefault="00AF7E8D" w:rsidP="00AF7E8D">
      <w:pPr>
        <w:pStyle w:val="Ttulo2"/>
      </w:pPr>
      <w:proofErr w:type="spellStart"/>
      <w:r>
        <w:lastRenderedPageBreak/>
        <w:t>stamm</w:t>
      </w:r>
      <w:proofErr w:type="spellEnd"/>
    </w:p>
    <w:p w14:paraId="76CE81B5" w14:textId="4403F2B7" w:rsidR="00AF7E8D" w:rsidRDefault="00412757" w:rsidP="00AF7E8D">
      <w:pPr>
        <w:spacing w:line="360" w:lineRule="auto"/>
        <w:rPr>
          <w:rFonts w:ascii="Arial" w:hAnsi="Arial" w:cs="Arial"/>
          <w:sz w:val="24"/>
          <w:szCs w:val="24"/>
        </w:rPr>
      </w:pPr>
      <w:r>
        <w:rPr>
          <w:noProof/>
        </w:rPr>
        <w:drawing>
          <wp:anchor distT="0" distB="0" distL="114300" distR="114300" simplePos="0" relativeHeight="251671552" behindDoc="0" locked="0" layoutInCell="1" allowOverlap="1" wp14:anchorId="5C424D5D" wp14:editId="4BA2DB4B">
            <wp:simplePos x="0" y="0"/>
            <wp:positionH relativeFrom="margin">
              <wp:posOffset>-41910</wp:posOffset>
            </wp:positionH>
            <wp:positionV relativeFrom="margin">
              <wp:posOffset>3205480</wp:posOffset>
            </wp:positionV>
            <wp:extent cx="2143125" cy="186690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407" t="22640" r="20570" b="32381"/>
                    <a:stretch/>
                  </pic:blipFill>
                  <pic:spPr bwMode="auto">
                    <a:xfrm>
                      <a:off x="0" y="0"/>
                      <a:ext cx="214312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E8D" w:rsidRPr="00AF7E8D">
        <w:rPr>
          <w:rFonts w:ascii="Arial" w:hAnsi="Arial" w:cs="Arial"/>
          <w:sz w:val="24"/>
          <w:szCs w:val="24"/>
        </w:rPr>
        <w:t xml:space="preserve">Es la técnica más utilizada, el </w:t>
      </w:r>
      <w:proofErr w:type="spellStart"/>
      <w:r w:rsidR="00AF7E8D" w:rsidRPr="00AF7E8D">
        <w:rPr>
          <w:rFonts w:ascii="Arial" w:hAnsi="Arial" w:cs="Arial"/>
          <w:sz w:val="24"/>
          <w:szCs w:val="24"/>
        </w:rPr>
        <w:t>gastrostoma</w:t>
      </w:r>
      <w:proofErr w:type="spellEnd"/>
      <w:r w:rsidR="00AF7E8D" w:rsidRPr="00AF7E8D">
        <w:rPr>
          <w:rFonts w:ascii="Arial" w:hAnsi="Arial" w:cs="Arial"/>
          <w:sz w:val="24"/>
          <w:szCs w:val="24"/>
        </w:rPr>
        <w:t xml:space="preserve"> se coloca a través de la pared abdominal como en la técnica ante descripta. Se puede colocar diferentes tipos de tubo; se realiza una sutura la pared anterior del estómago con una apertura en el centro a través del cual se inserta el catéter y se asegura la jareta alrededor del mismo. En general se coloca una segunda jareta por debajo de la anterior para sumergir la pared gástrica alrededor del tubo. El estómago se sutura a la pared abdominal en el lugar donde el catéter atraviesa el peritoneo, esto previene el derrame de líquido gástrico en la cavidad peritoneal. En ambas técnicas se realiza la fijación externa para prevenir eventuales migraciones. Si el paciente no requiere la gastrostomía esta se puede remover y el trayecto se cierra espontáneamente en 24 a 48 horas sin necesidad de sutura</w:t>
      </w:r>
      <w:r w:rsidR="00AF7E8D" w:rsidRPr="00AF7E8D">
        <w:rPr>
          <w:rFonts w:ascii="Arial" w:hAnsi="Arial" w:cs="Arial"/>
          <w:sz w:val="24"/>
          <w:szCs w:val="24"/>
        </w:rPr>
        <w:t>.</w:t>
      </w:r>
    </w:p>
    <w:p w14:paraId="083B99DA" w14:textId="66832A79" w:rsidR="00412757" w:rsidRPr="00AF7E8D" w:rsidRDefault="00412757" w:rsidP="00AF7E8D">
      <w:pPr>
        <w:spacing w:line="360" w:lineRule="auto"/>
        <w:rPr>
          <w:rFonts w:ascii="Arial" w:hAnsi="Arial" w:cs="Arial"/>
          <w:sz w:val="28"/>
          <w:szCs w:val="28"/>
        </w:rPr>
      </w:pPr>
      <w:r>
        <w:rPr>
          <w:noProof/>
        </w:rPr>
        <w:drawing>
          <wp:anchor distT="0" distB="0" distL="114300" distR="114300" simplePos="0" relativeHeight="251672576" behindDoc="0" locked="0" layoutInCell="1" allowOverlap="1" wp14:anchorId="58089653" wp14:editId="732CCBBD">
            <wp:simplePos x="0" y="0"/>
            <wp:positionH relativeFrom="margin">
              <wp:posOffset>3710940</wp:posOffset>
            </wp:positionH>
            <wp:positionV relativeFrom="margin">
              <wp:posOffset>3334385</wp:posOffset>
            </wp:positionV>
            <wp:extent cx="1571625" cy="18478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275" t="14792" r="56721" b="26645"/>
                    <a:stretch/>
                  </pic:blipFill>
                  <pic:spPr bwMode="auto">
                    <a:xfrm>
                      <a:off x="0" y="0"/>
                      <a:ext cx="1571625" cy="1847850"/>
                    </a:xfrm>
                    <a:prstGeom prst="rect">
                      <a:avLst/>
                    </a:prstGeom>
                    <a:ln>
                      <a:noFill/>
                    </a:ln>
                    <a:extLst>
                      <a:ext uri="{53640926-AAD7-44D8-BBD7-CCE9431645EC}">
                        <a14:shadowObscured xmlns:a14="http://schemas.microsoft.com/office/drawing/2010/main"/>
                      </a:ext>
                    </a:extLst>
                  </pic:spPr>
                </pic:pic>
              </a:graphicData>
            </a:graphic>
          </wp:anchor>
        </w:drawing>
      </w:r>
    </w:p>
    <w:p w14:paraId="6AF86694" w14:textId="189298DD" w:rsidR="00AF7E8D" w:rsidRDefault="00AF7E8D" w:rsidP="00AF7E8D">
      <w:pPr>
        <w:spacing w:line="360" w:lineRule="auto"/>
        <w:rPr>
          <w:rFonts w:ascii="Arial" w:hAnsi="Arial" w:cs="Arial"/>
          <w:sz w:val="24"/>
          <w:szCs w:val="24"/>
        </w:rPr>
      </w:pPr>
    </w:p>
    <w:p w14:paraId="25DB9A6F" w14:textId="37312C43" w:rsidR="00AF7E8D" w:rsidRDefault="00AF7E8D" w:rsidP="00AF7E8D">
      <w:pPr>
        <w:spacing w:line="360" w:lineRule="auto"/>
        <w:rPr>
          <w:rFonts w:ascii="Arial" w:hAnsi="Arial" w:cs="Arial"/>
          <w:sz w:val="32"/>
          <w:szCs w:val="32"/>
        </w:rPr>
      </w:pPr>
    </w:p>
    <w:p w14:paraId="5EB6421F" w14:textId="25C3721E" w:rsidR="00412757" w:rsidRDefault="00412757" w:rsidP="00AF7E8D">
      <w:pPr>
        <w:spacing w:line="360" w:lineRule="auto"/>
        <w:rPr>
          <w:rFonts w:ascii="Arial" w:hAnsi="Arial" w:cs="Arial"/>
          <w:sz w:val="32"/>
          <w:szCs w:val="32"/>
        </w:rPr>
      </w:pPr>
    </w:p>
    <w:p w14:paraId="01985762" w14:textId="1F95A9EB" w:rsidR="00412757" w:rsidRPr="00412757" w:rsidRDefault="00412757" w:rsidP="00AF7E8D">
      <w:pPr>
        <w:spacing w:line="36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673600" behindDoc="0" locked="0" layoutInCell="1" allowOverlap="1" wp14:anchorId="2DE7CDFF" wp14:editId="34752966">
                <wp:simplePos x="0" y="0"/>
                <wp:positionH relativeFrom="column">
                  <wp:posOffset>-146685</wp:posOffset>
                </wp:positionH>
                <wp:positionV relativeFrom="paragraph">
                  <wp:posOffset>184785</wp:posOffset>
                </wp:positionV>
                <wp:extent cx="2295525" cy="647700"/>
                <wp:effectExtent l="0" t="0" r="28575" b="19050"/>
                <wp:wrapNone/>
                <wp:docPr id="11" name="Cuadro de texto 11"/>
                <wp:cNvGraphicFramePr/>
                <a:graphic xmlns:a="http://schemas.openxmlformats.org/drawingml/2006/main">
                  <a:graphicData uri="http://schemas.microsoft.com/office/word/2010/wordprocessingShape">
                    <wps:wsp>
                      <wps:cNvSpPr txBox="1"/>
                      <wps:spPr>
                        <a:xfrm>
                          <a:off x="0" y="0"/>
                          <a:ext cx="2295525" cy="647700"/>
                        </a:xfrm>
                        <a:prstGeom prst="rect">
                          <a:avLst/>
                        </a:prstGeom>
                        <a:solidFill>
                          <a:schemeClr val="lt1"/>
                        </a:solidFill>
                        <a:ln w="6350">
                          <a:solidFill>
                            <a:prstClr val="black"/>
                          </a:solidFill>
                        </a:ln>
                      </wps:spPr>
                      <wps:txbx>
                        <w:txbxContent>
                          <w:p w14:paraId="62969DA8" w14:textId="63FCCBA0" w:rsidR="00412757" w:rsidRDefault="00412757">
                            <w:r>
                              <w:t>Colocación del tubo de la sonda con fijación de una jareta e invaginación de la pared gástrica.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7CDFF" id="Cuadro de texto 11" o:spid="_x0000_s1030" type="#_x0000_t202" style="position:absolute;margin-left:-11.55pt;margin-top:14.55pt;width:180.75pt;height:5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4VAIAALEEAAAOAAAAZHJzL2Uyb0RvYy54bWysVMlu2zAQvRfoPxC817JdO4tgOXAdpCgQ&#10;JAGSImeaoiyhFIclaUvp1/eRXuKkPRW9ULNxOPPejGZXfavZVjnfkCn4aDDkTBlJZWPWBf/+dPPp&#10;gjMfhCmFJqMK/qI8v5p//DDrbK7GVJMulWNIYnze2YLXIdg8y7ysVSv8gKwycFbkWhGgunVWOtEh&#10;e6uz8XB4lnXkSutIKu9hvd45+Tzlryolw31VeRWYLjhqC+l06VzFM5vPRL52wtaN3Jch/qGKVjQG&#10;jx5TXYsg2MY1f6RqG+nIUxUGktqMqqqRKvWAbkbDd9081sKq1AvA8fYIk/9/aeXd9sGxpgR3I86M&#10;aMHRciNKR6xULKg+EIMHMHXW54h+tIgP/RfqceVg9zDG7vvKtfGLvhj8APzlCDJSMQnjeHw5nY6n&#10;nEn4zibn58PEQvZ62zofvipqWRQK7kBiwlZsb31AJQg9hMTHPOmmvGm0TkocHLXUjm0FKNch1Ygb&#10;b6K0YR0e/zwdpsRvfDH18f5KC/kjdvk2AzRtYIyY7HqPUuhXfYJycsBlReUL4HK0mztv5U2D9LfC&#10;hwfhMGhACMsT7nFUmlAT7SXOanK//maP8eAfXs46DG7B/c+NcIoz/c1gMi5Hk0mc9KRMpudjKO7U&#10;szr1mE27JAAF8lFdEmN80AexctQ+Y8cW8VW4hJF4u+DhIC7Dbp2wo1ItFikIs21FuDWPVsbUkZgI&#10;61P/LJzd0xpn644OIy7yd+zuYuNNQ4tNoKpJ1Eecd6ju4cdeJHb2OxwX71RPUa9/mvlvAAAA//8D&#10;AFBLAwQUAAYACAAAACEAgda5zd0AAAAKAQAADwAAAGRycy9kb3ducmV2LnhtbEyPy07DMBBF90j8&#10;gzVI7FrngVAa4lSAChtWtIi1G09ti9iObDcNf8+wgtVoNEd3zu22ixvZjDHZ4AWU6wIY+iEo67WA&#10;j8PLqgGWsvRKjsGjgG9MsO2vrzrZqnDx7zjvs2YU4lMrBZicp5bzNBh0Mq3DhJ5upxCdzLRGzVWU&#10;Fwp3I6+K4p47aT19MHLCZ4PD1/7sBOye9EYPjYxm1yhr5+Xz9KZfhbi9WR4fgGVc8h8Mv/qkDj05&#10;HcPZq8RGAauqLgkVUG1oElDXzR2wI5F1WQLvO/6/Qv8DAAD//wMAUEsBAi0AFAAGAAgAAAAhALaD&#10;OJL+AAAA4QEAABMAAAAAAAAAAAAAAAAAAAAAAFtDb250ZW50X1R5cGVzXS54bWxQSwECLQAUAAYA&#10;CAAAACEAOP0h/9YAAACUAQAACwAAAAAAAAAAAAAAAAAvAQAAX3JlbHMvLnJlbHNQSwECLQAUAAYA&#10;CAAAACEAyJAv+FQCAACxBAAADgAAAAAAAAAAAAAAAAAuAgAAZHJzL2Uyb0RvYy54bWxQSwECLQAU&#10;AAYACAAAACEAgda5zd0AAAAKAQAADwAAAAAAAAAAAAAAAACuBAAAZHJzL2Rvd25yZXYueG1sUEsF&#10;BgAAAAAEAAQA8wAAALgFAAAAAA==&#10;" fillcolor="white [3201]" strokeweight=".5pt">
                <v:textbox>
                  <w:txbxContent>
                    <w:p w14:paraId="62969DA8" w14:textId="63FCCBA0" w:rsidR="00412757" w:rsidRDefault="00412757">
                      <w:r>
                        <w:t>Colocación del tubo de la sonda con fijación de una jareta e invaginación de la pared gástrica.</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75648" behindDoc="0" locked="0" layoutInCell="1" allowOverlap="1" wp14:anchorId="0D536854" wp14:editId="1B61EE45">
                <wp:simplePos x="0" y="0"/>
                <wp:positionH relativeFrom="column">
                  <wp:posOffset>3110865</wp:posOffset>
                </wp:positionH>
                <wp:positionV relativeFrom="paragraph">
                  <wp:posOffset>299086</wp:posOffset>
                </wp:positionV>
                <wp:extent cx="2705100" cy="666750"/>
                <wp:effectExtent l="0" t="0" r="19050" b="19050"/>
                <wp:wrapNone/>
                <wp:docPr id="12" name="Cuadro de texto 12"/>
                <wp:cNvGraphicFramePr/>
                <a:graphic xmlns:a="http://schemas.openxmlformats.org/drawingml/2006/main">
                  <a:graphicData uri="http://schemas.microsoft.com/office/word/2010/wordprocessingShape">
                    <wps:wsp>
                      <wps:cNvSpPr txBox="1"/>
                      <wps:spPr>
                        <a:xfrm>
                          <a:off x="0" y="0"/>
                          <a:ext cx="2705100" cy="666750"/>
                        </a:xfrm>
                        <a:prstGeom prst="rect">
                          <a:avLst/>
                        </a:prstGeom>
                        <a:solidFill>
                          <a:schemeClr val="lt1"/>
                        </a:solidFill>
                        <a:ln w="6350">
                          <a:solidFill>
                            <a:prstClr val="black"/>
                          </a:solidFill>
                        </a:ln>
                      </wps:spPr>
                      <wps:txbx>
                        <w:txbxContent>
                          <w:p w14:paraId="3F24B93C" w14:textId="1AC5D4F7" w:rsidR="00412757" w:rsidRDefault="00412757" w:rsidP="00412757">
                            <w:r>
                              <w:t>Corte esquemático. La realización de jaretas sucesivas ha permitido la invaginación de la pared gástrica alrededor de la sonda.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36854" id="Cuadro de texto 12" o:spid="_x0000_s1031" type="#_x0000_t202" style="position:absolute;margin-left:244.95pt;margin-top:23.55pt;width:213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LUgIAALEEAAAOAAAAZHJzL2Uyb0RvYy54bWysVE1v2zAMvQ/YfxB0X5xkSdoFcYosRYcB&#10;RVugHXpWZDk2JouapMTufv2elDj92mnYRRY/9Eg+kl5cdI1me+V8TSbno8GQM2UkFbXZ5vzHw9Wn&#10;c858EKYQmozK+ZPy/GL58cOitXM1pop0oRwDiPHz1ua8CsHOs8zLSjXCD8gqA2NJrhEBottmhRMt&#10;0BudjYfDWdaSK6wjqbyH9vJg5MuEX5ZKhtuy9CownXPkFtLp0rmJZ7ZciPnWCVvV8piG+IcsGlEb&#10;BD1BXYog2M7V76CaWjryVIaBpCajsqylSjWgmtHwTTX3lbAq1QJyvD3R5P8frLzZ3zlWF+jdmDMj&#10;GvRovROFI1YoFlQXiMECmlrr5/C+t/AP3Vfq8KTXeyhj9V3pmvhFXQx2EP50IhlQTEI5PhtOR0OY&#10;JGyz2exsmrqQPb+2zodvihoWLzl3aGLiVuyvfUAmcO1dYjBPui6uaq2TEAdHrbVje4GW65ByxItX&#10;XtqwFsE/I/Q7hAh9er/RQv6MVb5GgKQNlJGTQ+3xFrpNl6ic9rxsqHgCXY4Oc+etvKoBfy18uBMO&#10;gwYasDzhFkepCTnR8cZZRe733/TRH/2HlbMWg5tz/2snnOJMfzeYjC+jySROehIm07MxBPfSsnlp&#10;MbtmTSBqhDW1Ml2jf9D9tXTUPGLHVjEqTMJIxM556K/rcFgn7KhUq1VywmxbEa7NvZUROnIcaX3o&#10;HoWzx7bG2bqhfsTF/E13D77xpaHVLlBZp9ZHng+sHunHXqTuHHc4Lt5LOXk9/2mWfwAAAP//AwBQ&#10;SwMEFAAGAAgAAAAhAEovIqTcAAAACgEAAA8AAABkcnMvZG93bnJldi54bWxMjz1PwzAQhnck/oN1&#10;SGzUSUUhSeNUgAoLUwtidmPXthqfI9tNw7/nmGC7j0fvPdduZj+wScfkAgooFwUwjX1QDo2Az4/X&#10;uwpYyhKVHAJqAd86waa7vmplo8IFd3raZ8MoBFMjBdicx4bz1FvtZVqEUSPtjiF6mamNhqsoLxTu&#10;B74sigfupUO6YOWoX6zuT/uzF7B9NrXpKxnttlLOTfPX8d28CXF7Mz+tgWU95z8YfvVJHTpyOoQz&#10;qsQGAfdVXRNKxWMJjIC6XNHgQORqWQLvWv7/he4HAAD//wMAUEsBAi0AFAAGAAgAAAAhALaDOJL+&#10;AAAA4QEAABMAAAAAAAAAAAAAAAAAAAAAAFtDb250ZW50X1R5cGVzXS54bWxQSwECLQAUAAYACAAA&#10;ACEAOP0h/9YAAACUAQAACwAAAAAAAAAAAAAAAAAvAQAAX3JlbHMvLnJlbHNQSwECLQAUAAYACAAA&#10;ACEAavo6S1ICAACxBAAADgAAAAAAAAAAAAAAAAAuAgAAZHJzL2Uyb0RvYy54bWxQSwECLQAUAAYA&#10;CAAAACEASi8ipNwAAAAKAQAADwAAAAAAAAAAAAAAAACsBAAAZHJzL2Rvd25yZXYueG1sUEsFBgAA&#10;AAAEAAQA8wAAALUFAAAAAA==&#10;" fillcolor="white [3201]" strokeweight=".5pt">
                <v:textbox>
                  <w:txbxContent>
                    <w:p w14:paraId="3F24B93C" w14:textId="1AC5D4F7" w:rsidR="00412757" w:rsidRDefault="00412757" w:rsidP="00412757">
                      <w:r>
                        <w:t>Corte esquemático. La realización de jaretas sucesivas ha permitido la invaginación de la pared gástrica alrededor de la sonda.</w:t>
                      </w:r>
                    </w:p>
                  </w:txbxContent>
                </v:textbox>
              </v:shape>
            </w:pict>
          </mc:Fallback>
        </mc:AlternateContent>
      </w:r>
    </w:p>
    <w:p w14:paraId="25FF3D47" w14:textId="53B2F6B8" w:rsidR="00412757" w:rsidRPr="00412757" w:rsidRDefault="00412757" w:rsidP="00AF7E8D">
      <w:pPr>
        <w:spacing w:line="360" w:lineRule="auto"/>
        <w:rPr>
          <w:rFonts w:ascii="Arial" w:hAnsi="Arial" w:cs="Arial"/>
          <w:sz w:val="24"/>
          <w:szCs w:val="24"/>
        </w:rPr>
      </w:pPr>
    </w:p>
    <w:p w14:paraId="59F0CCE6" w14:textId="653BBF99" w:rsidR="00412757" w:rsidRDefault="00412757" w:rsidP="00AF7E8D">
      <w:pPr>
        <w:spacing w:line="360" w:lineRule="auto"/>
        <w:rPr>
          <w:rFonts w:ascii="Arial" w:hAnsi="Arial" w:cs="Arial"/>
          <w:sz w:val="24"/>
          <w:szCs w:val="24"/>
        </w:rPr>
      </w:pPr>
    </w:p>
    <w:p w14:paraId="40323AFB" w14:textId="2401FECB" w:rsidR="00412757" w:rsidRDefault="00412757" w:rsidP="00412757">
      <w:pPr>
        <w:pStyle w:val="Ttulo2"/>
      </w:pPr>
      <w:r>
        <w:rPr>
          <w:rFonts w:ascii="Arial" w:hAnsi="Arial" w:cs="Arial"/>
          <w:sz w:val="24"/>
          <w:szCs w:val="24"/>
        </w:rPr>
        <w:t xml:space="preserve">Permanentes. </w:t>
      </w:r>
      <w:r w:rsidRPr="00412757">
        <w:rPr>
          <w:rFonts w:ascii="Arial" w:hAnsi="Arial" w:cs="Arial"/>
          <w:sz w:val="24"/>
          <w:szCs w:val="24"/>
        </w:rPr>
        <w:sym w:font="Wingdings" w:char="F0E0"/>
      </w:r>
      <w:r>
        <w:rPr>
          <w:rFonts w:ascii="Arial" w:hAnsi="Arial" w:cs="Arial"/>
          <w:sz w:val="24"/>
          <w:szCs w:val="24"/>
        </w:rPr>
        <w:t xml:space="preserve"> </w:t>
      </w:r>
      <w:r>
        <w:t xml:space="preserve">Gastrostomía de </w:t>
      </w:r>
      <w:proofErr w:type="spellStart"/>
      <w:r>
        <w:t>Janeway</w:t>
      </w:r>
      <w:proofErr w:type="spellEnd"/>
    </w:p>
    <w:p w14:paraId="7B986E23" w14:textId="6F9779F4" w:rsidR="00412757" w:rsidRPr="00412757" w:rsidRDefault="00412757" w:rsidP="00AF7E8D">
      <w:pPr>
        <w:spacing w:line="360" w:lineRule="auto"/>
        <w:rPr>
          <w:rFonts w:ascii="Arial" w:hAnsi="Arial" w:cs="Arial"/>
          <w:sz w:val="28"/>
          <w:szCs w:val="28"/>
        </w:rPr>
      </w:pPr>
      <w:r>
        <w:rPr>
          <w:noProof/>
        </w:rPr>
        <w:drawing>
          <wp:anchor distT="0" distB="0" distL="114300" distR="114300" simplePos="0" relativeHeight="251676672" behindDoc="0" locked="0" layoutInCell="1" allowOverlap="1" wp14:anchorId="3156AC70" wp14:editId="713FB8FB">
            <wp:simplePos x="0" y="0"/>
            <wp:positionH relativeFrom="margin">
              <wp:posOffset>3462655</wp:posOffset>
            </wp:positionH>
            <wp:positionV relativeFrom="margin">
              <wp:posOffset>6729730</wp:posOffset>
            </wp:positionV>
            <wp:extent cx="2442845" cy="15335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8710" t="44375" r="19382" b="20004"/>
                    <a:stretch/>
                  </pic:blipFill>
                  <pic:spPr bwMode="auto">
                    <a:xfrm>
                      <a:off x="0" y="0"/>
                      <a:ext cx="244284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2757">
        <w:rPr>
          <w:rFonts w:ascii="Arial" w:hAnsi="Arial" w:cs="Arial"/>
          <w:sz w:val="24"/>
          <w:szCs w:val="24"/>
        </w:rPr>
        <w:t>Es un procedimiento más complejo. Se realiza un colgajo en la pared anterior del estómago curvatura mayor el que permite crear un tubo gástrico que se tuneliza y exterioriza a través de la pared abdominal anterior en el cuadrante superior izquierdo, suturando luego la mucosa del estómago a la piel conformando una ostomía gástrica permanente.</w:t>
      </w:r>
      <w:r w:rsidRPr="00412757">
        <w:rPr>
          <w:noProof/>
        </w:rPr>
        <w:t xml:space="preserve"> </w:t>
      </w:r>
    </w:p>
    <w:p w14:paraId="37EE301F" w14:textId="151E44EA" w:rsidR="00622B05" w:rsidRDefault="00622B05" w:rsidP="00622B05">
      <w:pPr>
        <w:pStyle w:val="Ttulo2"/>
      </w:pPr>
      <w:r>
        <w:lastRenderedPageBreak/>
        <w:t>Beck-</w:t>
      </w:r>
      <w:proofErr w:type="spellStart"/>
      <w:r>
        <w:t>Jianu</w:t>
      </w:r>
      <w:proofErr w:type="spellEnd"/>
      <w:r>
        <w:t xml:space="preserve"> </w:t>
      </w:r>
    </w:p>
    <w:p w14:paraId="432F07E8" w14:textId="45468A3E" w:rsidR="00412757" w:rsidRDefault="00622B05" w:rsidP="00AF7E8D">
      <w:pPr>
        <w:spacing w:line="360" w:lineRule="auto"/>
        <w:rPr>
          <w:rFonts w:ascii="Arial" w:hAnsi="Arial" w:cs="Arial"/>
          <w:sz w:val="24"/>
          <w:szCs w:val="24"/>
        </w:rPr>
      </w:pPr>
      <w:r>
        <w:rPr>
          <w:noProof/>
        </w:rPr>
        <w:drawing>
          <wp:anchor distT="0" distB="0" distL="114300" distR="114300" simplePos="0" relativeHeight="251677696" behindDoc="0" locked="0" layoutInCell="1" allowOverlap="1" wp14:anchorId="646A6430" wp14:editId="2D83A13F">
            <wp:simplePos x="0" y="0"/>
            <wp:positionH relativeFrom="margin">
              <wp:posOffset>76362</wp:posOffset>
            </wp:positionH>
            <wp:positionV relativeFrom="margin">
              <wp:posOffset>1029916</wp:posOffset>
            </wp:positionV>
            <wp:extent cx="1974215" cy="1668780"/>
            <wp:effectExtent l="0" t="0" r="6985"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898" t="38845" r="50947" b="15824"/>
                    <a:stretch/>
                  </pic:blipFill>
                  <pic:spPr bwMode="auto">
                    <a:xfrm>
                      <a:off x="0" y="0"/>
                      <a:ext cx="1974215" cy="166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2B05">
        <w:rPr>
          <w:rFonts w:ascii="Arial" w:hAnsi="Arial" w:cs="Arial"/>
          <w:sz w:val="24"/>
          <w:szCs w:val="24"/>
        </w:rPr>
        <w:t>Consiste en la realización de un tubo de pared gástrica recubierto de mucosa que se exterioriza a través de la piel por encima del reborde costal, a una distancia suficiente para que funcione como válvula.</w:t>
      </w:r>
    </w:p>
    <w:p w14:paraId="18F0D5B4" w14:textId="6D441F20" w:rsidR="00622B05" w:rsidRPr="00622B05" w:rsidRDefault="00622B05" w:rsidP="00AF7E8D">
      <w:pPr>
        <w:spacing w:line="360" w:lineRule="auto"/>
        <w:rPr>
          <w:rFonts w:ascii="Arial" w:hAnsi="Arial" w:cs="Arial"/>
          <w:sz w:val="36"/>
          <w:szCs w:val="36"/>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275C225F" wp14:editId="21F1A0B9">
                <wp:simplePos x="0" y="0"/>
                <wp:positionH relativeFrom="column">
                  <wp:posOffset>2110186</wp:posOffset>
                </wp:positionH>
                <wp:positionV relativeFrom="paragraph">
                  <wp:posOffset>380730</wp:posOffset>
                </wp:positionV>
                <wp:extent cx="2762114" cy="690663"/>
                <wp:effectExtent l="0" t="0" r="19685" b="14605"/>
                <wp:wrapNone/>
                <wp:docPr id="15" name="Cuadro de texto 15"/>
                <wp:cNvGraphicFramePr/>
                <a:graphic xmlns:a="http://schemas.openxmlformats.org/drawingml/2006/main">
                  <a:graphicData uri="http://schemas.microsoft.com/office/word/2010/wordprocessingShape">
                    <wps:wsp>
                      <wps:cNvSpPr txBox="1"/>
                      <wps:spPr>
                        <a:xfrm>
                          <a:off x="0" y="0"/>
                          <a:ext cx="2762114" cy="690663"/>
                        </a:xfrm>
                        <a:prstGeom prst="rect">
                          <a:avLst/>
                        </a:prstGeom>
                        <a:solidFill>
                          <a:schemeClr val="lt1"/>
                        </a:solidFill>
                        <a:ln w="6350">
                          <a:solidFill>
                            <a:prstClr val="black"/>
                          </a:solidFill>
                        </a:ln>
                      </wps:spPr>
                      <wps:txbx>
                        <w:txbxContent>
                          <w:p w14:paraId="17F575AA" w14:textId="5BEFF3B8" w:rsidR="00622B05" w:rsidRDefault="00622B05">
                            <w:r>
                              <w:t>Preparación de un tubo gástrico merced a la curvatura mayor. Puede también efectuarse empleando sutura mecánica, 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225F" id="Cuadro de texto 15" o:spid="_x0000_s1032" type="#_x0000_t202" style="position:absolute;margin-left:166.15pt;margin-top:30pt;width:217.5pt;height:5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gDVQIAALEEAAAOAAAAZHJzL2Uyb0RvYy54bWysVMFu2zAMvQ/YPwi6r3bSNF2DOkWWIsOA&#10;oi2QDj0rstwYk0VNUmJnX78nOUnTbqdhF5kSn57IR9LXN12j2VY5X5Mp+OAs50wZSWVtXgr+/Wnx&#10;6TNnPghTCk1GFXynPL+Zfvxw3dqJGtKadKkcA4nxk9YWfB2CnWSZl2vVCH9GVhk4K3KNCNi6l6x0&#10;ogV7o7Nhno+zllxpHUnlPU5veyefJv6qUjI8VJVXgemCI7aQVpfWVVyz6bWYvDhh17XchyH+IYpG&#10;1AaPHqluRRBs4+o/qJpaOvJUhTNJTUZVVUuVckA2g/xdNsu1sCrlAnG8Pcrk/x+tvN8+OlaXqN0F&#10;Z0Y0qNF8I0pHrFQsqC4QgwcytdZPgF5a4EP3hTpcOZx7HMbsu8o18Yu8GPwQfHcUGVRM4nB4OR4O&#10;BiPOJHzjq3w8Po802ett63z4qqhh0Si4QxGTtmJ750MPPUDiY550XS5qrdMmNo6aa8e2AiXXIcUI&#10;8jcobViLx88v8kT8xhepj/dXWsgf+/BOUODTBjFHTfrcoxW6VZekHB90WVG5g1yO+r7zVi5q0N8J&#10;Hx6FQ6NBIQxPeMBSaUJMtLc4W5P79bfziEf94eWsReMW3P/cCKc4098MOuNqMBrFTk+b0cXlEBt3&#10;6lmdesymmROEGmBMrUxmxAd9MCtHzTNmbBZfhUsYibcLHg7mPPTjhBmVajZLIPS2FeHOLK2M1LEw&#10;Udan7lk4uy9r7K17OrS4mLyrbo+NNw3NNoGqOpU+6tyrupcfc5GaZz/DcfBO9wn1+qeZ/gYAAP//&#10;AwBQSwMEFAAGAAgAAAAhACfnrc/cAAAACgEAAA8AAABkcnMvZG93bnJldi54bWxMj8FOwzAMhu9I&#10;vENkJG4sZZW6UJpOgAYXTgzE2WuyJKJJqiTryttjTnC0/en393fbxY9s1im7GCTcripgOgxRuWAk&#10;fLw/3whguWBQOMagJXzrDNv+8qLDVsVzeNPzvhhGISG3KMGWMrWc58Fqj3kVJx3odozJY6ExGa4S&#10;nincj3xdVQ336AJ9sDjpJ6uHr/3JS9g9mjszCEx2J5Rz8/J5fDUvUl5fLQ/3wIpeyh8Mv/qkDj05&#10;HeIpqMxGCXW9rgmV0FTUiYBNs6HFgchGCOB9x/9X6H8AAAD//wMAUEsBAi0AFAAGAAgAAAAhALaD&#10;OJL+AAAA4QEAABMAAAAAAAAAAAAAAAAAAAAAAFtDb250ZW50X1R5cGVzXS54bWxQSwECLQAUAAYA&#10;CAAAACEAOP0h/9YAAACUAQAACwAAAAAAAAAAAAAAAAAvAQAAX3JlbHMvLnJlbHNQSwECLQAUAAYA&#10;CAAAACEAnD24A1UCAACxBAAADgAAAAAAAAAAAAAAAAAuAgAAZHJzL2Uyb0RvYy54bWxQSwECLQAU&#10;AAYACAAAACEAJ+etz9wAAAAKAQAADwAAAAAAAAAAAAAAAACvBAAAZHJzL2Rvd25yZXYueG1sUEsF&#10;BgAAAAAEAAQA8wAAALgFAAAAAA==&#10;" fillcolor="white [3201]" strokeweight=".5pt">
                <v:textbox>
                  <w:txbxContent>
                    <w:p w14:paraId="17F575AA" w14:textId="5BEFF3B8" w:rsidR="00622B05" w:rsidRDefault="00622B05">
                      <w:r>
                        <w:t>Preparación de un tubo gástrico merced a la curvatura mayor. Puede también efectuarse empleando sutura mecánica, GIA.</w:t>
                      </w:r>
                    </w:p>
                  </w:txbxContent>
                </v:textbox>
              </v:shape>
            </w:pict>
          </mc:Fallback>
        </mc:AlternateContent>
      </w:r>
    </w:p>
    <w:p w14:paraId="3BBBB506" w14:textId="6C928288" w:rsidR="00412757" w:rsidRDefault="00412757" w:rsidP="00AF7E8D">
      <w:pPr>
        <w:spacing w:line="360" w:lineRule="auto"/>
        <w:rPr>
          <w:rFonts w:ascii="Arial" w:hAnsi="Arial" w:cs="Arial"/>
          <w:sz w:val="32"/>
          <w:szCs w:val="32"/>
        </w:rPr>
      </w:pPr>
    </w:p>
    <w:p w14:paraId="7E9179DE" w14:textId="0AE771E7" w:rsidR="00412757" w:rsidRDefault="00622B05" w:rsidP="00AF7E8D">
      <w:pPr>
        <w:spacing w:line="360" w:lineRule="auto"/>
        <w:rPr>
          <w:rFonts w:ascii="Arial" w:hAnsi="Arial" w:cs="Arial"/>
          <w:sz w:val="32"/>
          <w:szCs w:val="32"/>
        </w:rPr>
      </w:pPr>
      <w:r>
        <w:rPr>
          <w:rFonts w:ascii="Arial" w:hAnsi="Arial" w:cs="Arial"/>
          <w:sz w:val="32"/>
          <w:szCs w:val="32"/>
        </w:rPr>
        <w:softHyphen/>
      </w:r>
    </w:p>
    <w:p w14:paraId="636B16ED" w14:textId="4DAFA27D" w:rsidR="00412757" w:rsidRDefault="00412757" w:rsidP="00AF7E8D">
      <w:pPr>
        <w:spacing w:line="360" w:lineRule="auto"/>
        <w:rPr>
          <w:rFonts w:ascii="Arial" w:hAnsi="Arial" w:cs="Arial"/>
          <w:sz w:val="32"/>
          <w:szCs w:val="32"/>
        </w:rPr>
      </w:pPr>
    </w:p>
    <w:p w14:paraId="7DD057DB" w14:textId="77777777" w:rsidR="00622B05" w:rsidRDefault="00622B05" w:rsidP="00622B05">
      <w:pPr>
        <w:pStyle w:val="Ttulo2"/>
      </w:pPr>
      <w:r>
        <w:t xml:space="preserve"> </w:t>
      </w:r>
      <w:proofErr w:type="spellStart"/>
      <w:r>
        <w:t>Spivack</w:t>
      </w:r>
      <w:proofErr w:type="spellEnd"/>
      <w:r>
        <w:t xml:space="preserve"> </w:t>
      </w:r>
    </w:p>
    <w:p w14:paraId="65F9619C" w14:textId="6FD2D457" w:rsidR="00622B05" w:rsidRDefault="00622B05" w:rsidP="00AF7E8D">
      <w:pPr>
        <w:spacing w:line="360" w:lineRule="auto"/>
        <w:rPr>
          <w:rFonts w:ascii="Arial" w:hAnsi="Arial" w:cs="Arial"/>
          <w:sz w:val="24"/>
          <w:szCs w:val="24"/>
        </w:rPr>
      </w:pPr>
      <w:r w:rsidRPr="00622B05">
        <w:rPr>
          <w:rFonts w:ascii="Arial" w:hAnsi="Arial" w:cs="Arial"/>
          <w:sz w:val="24"/>
          <w:szCs w:val="24"/>
        </w:rPr>
        <w:t xml:space="preserve">Se caracteriza por la formación de una válvula en la base del tubo gástrico con un ancho de 5 cm y un largo de 7,5 cm, con lo cual se evita la posibilidad de derrame en </w:t>
      </w:r>
      <w:proofErr w:type="spellStart"/>
      <w:r w:rsidRPr="00622B05">
        <w:rPr>
          <w:rFonts w:ascii="Arial" w:hAnsi="Arial" w:cs="Arial"/>
          <w:sz w:val="24"/>
          <w:szCs w:val="24"/>
        </w:rPr>
        <w:t>cavídad</w:t>
      </w:r>
      <w:proofErr w:type="spellEnd"/>
      <w:r w:rsidRPr="00622B05">
        <w:rPr>
          <w:rFonts w:ascii="Arial" w:hAnsi="Arial" w:cs="Arial"/>
          <w:sz w:val="24"/>
          <w:szCs w:val="24"/>
        </w:rPr>
        <w:t xml:space="preserve"> peritoneal</w:t>
      </w:r>
      <w:r w:rsidRPr="00622B05">
        <w:rPr>
          <w:rFonts w:ascii="Arial" w:hAnsi="Arial" w:cs="Arial"/>
          <w:sz w:val="24"/>
          <w:szCs w:val="24"/>
        </w:rPr>
        <w:t>.</w:t>
      </w:r>
    </w:p>
    <w:p w14:paraId="47738955" w14:textId="77777777" w:rsidR="00622B05" w:rsidRDefault="00622B05" w:rsidP="00AF7E8D">
      <w:pPr>
        <w:spacing w:line="360" w:lineRule="auto"/>
        <w:rPr>
          <w:rFonts w:ascii="Arial" w:hAnsi="Arial" w:cs="Arial"/>
          <w:sz w:val="36"/>
          <w:szCs w:val="36"/>
        </w:rPr>
      </w:pPr>
    </w:p>
    <w:p w14:paraId="5D87C885" w14:textId="77777777" w:rsidR="00622B05" w:rsidRDefault="00622B05" w:rsidP="00AF7E8D">
      <w:pPr>
        <w:spacing w:line="360" w:lineRule="auto"/>
        <w:rPr>
          <w:rFonts w:ascii="Arial" w:hAnsi="Arial" w:cs="Arial"/>
          <w:sz w:val="36"/>
          <w:szCs w:val="36"/>
        </w:rPr>
      </w:pPr>
    </w:p>
    <w:p w14:paraId="37047CC2" w14:textId="0BCC1611" w:rsidR="00412757" w:rsidRDefault="00622B05" w:rsidP="000D5BB6">
      <w:pPr>
        <w:pStyle w:val="Ttulo2"/>
      </w:pPr>
      <w:r w:rsidRPr="00622B05">
        <w:rPr>
          <w:noProof/>
        </w:rPr>
        <w:drawing>
          <wp:anchor distT="0" distB="0" distL="114300" distR="114300" simplePos="0" relativeHeight="251679744" behindDoc="0" locked="0" layoutInCell="1" allowOverlap="1" wp14:anchorId="11514059" wp14:editId="79D5DFED">
            <wp:simplePos x="1079770" y="4970834"/>
            <wp:positionH relativeFrom="margin">
              <wp:align>left</wp:align>
            </wp:positionH>
            <wp:positionV relativeFrom="margin">
              <wp:align>center</wp:align>
            </wp:positionV>
            <wp:extent cx="2133389" cy="1780162"/>
            <wp:effectExtent l="0" t="0" r="63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723" t="31446" r="49907" b="21995"/>
                    <a:stretch/>
                  </pic:blipFill>
                  <pic:spPr bwMode="auto">
                    <a:xfrm>
                      <a:off x="0" y="0"/>
                      <a:ext cx="2133389" cy="1780162"/>
                    </a:xfrm>
                    <a:prstGeom prst="rect">
                      <a:avLst/>
                    </a:prstGeom>
                    <a:ln>
                      <a:noFill/>
                    </a:ln>
                    <a:extLst>
                      <a:ext uri="{53640926-AAD7-44D8-BBD7-CCE9431645EC}">
                        <a14:shadowObscured xmlns:a14="http://schemas.microsoft.com/office/drawing/2010/main"/>
                      </a:ext>
                    </a:extLst>
                  </pic:spPr>
                </pic:pic>
              </a:graphicData>
            </a:graphic>
          </wp:anchor>
        </w:drawing>
      </w:r>
      <w:r>
        <w:t xml:space="preserve">endoscópica </w:t>
      </w:r>
    </w:p>
    <w:p w14:paraId="59C64C48" w14:textId="2F7736C2" w:rsidR="000D5BB6" w:rsidRPr="000D5BB6" w:rsidRDefault="000D5BB6" w:rsidP="00AF7E8D">
      <w:pPr>
        <w:spacing w:line="360" w:lineRule="auto"/>
        <w:rPr>
          <w:rFonts w:ascii="Arial" w:hAnsi="Arial" w:cs="Arial"/>
          <w:sz w:val="24"/>
          <w:szCs w:val="24"/>
        </w:rPr>
      </w:pPr>
      <w:r>
        <w:rPr>
          <w:noProof/>
        </w:rPr>
        <w:drawing>
          <wp:anchor distT="0" distB="0" distL="114300" distR="114300" simplePos="0" relativeHeight="251680768" behindDoc="0" locked="0" layoutInCell="1" allowOverlap="1" wp14:anchorId="614172AB" wp14:editId="651A1E24">
            <wp:simplePos x="0" y="0"/>
            <wp:positionH relativeFrom="margin">
              <wp:posOffset>-215900</wp:posOffset>
            </wp:positionH>
            <wp:positionV relativeFrom="margin">
              <wp:posOffset>5650960</wp:posOffset>
            </wp:positionV>
            <wp:extent cx="2324735" cy="142494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789" t="38229" r="53720" b="24154"/>
                    <a:stretch/>
                  </pic:blipFill>
                  <pic:spPr bwMode="auto">
                    <a:xfrm>
                      <a:off x="0" y="0"/>
                      <a:ext cx="2324735"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5BB6">
        <w:rPr>
          <w:rFonts w:ascii="Arial" w:hAnsi="Arial" w:cs="Arial"/>
          <w:sz w:val="24"/>
          <w:szCs w:val="24"/>
        </w:rPr>
        <w:t>La técnica de Sachs-</w:t>
      </w:r>
      <w:proofErr w:type="spellStart"/>
      <w:r w:rsidRPr="000D5BB6">
        <w:rPr>
          <w:rFonts w:ascii="Arial" w:hAnsi="Arial" w:cs="Arial"/>
          <w:sz w:val="24"/>
          <w:szCs w:val="24"/>
        </w:rPr>
        <w:t>Vines</w:t>
      </w:r>
      <w:proofErr w:type="spellEnd"/>
      <w:r w:rsidRPr="000D5BB6">
        <w:rPr>
          <w:rFonts w:ascii="Arial" w:hAnsi="Arial" w:cs="Arial"/>
          <w:sz w:val="24"/>
          <w:szCs w:val="24"/>
        </w:rPr>
        <w:t xml:space="preserve"> "</w:t>
      </w:r>
      <w:proofErr w:type="spellStart"/>
      <w:r w:rsidRPr="000D5BB6">
        <w:rPr>
          <w:rFonts w:ascii="Arial" w:hAnsi="Arial" w:cs="Arial"/>
          <w:sz w:val="24"/>
          <w:szCs w:val="24"/>
        </w:rPr>
        <w:t>Push</w:t>
      </w:r>
      <w:proofErr w:type="spellEnd"/>
      <w:r w:rsidRPr="000D5BB6">
        <w:rPr>
          <w:rFonts w:ascii="Arial" w:hAnsi="Arial" w:cs="Arial"/>
          <w:sz w:val="24"/>
          <w:szCs w:val="24"/>
        </w:rPr>
        <w:t>" se coloca la sonda de gastrostomía directamente una vez que el endoscopio se encuentra en el estómago; se realiza la punción percutánea en la cara anterior gástrica para la posterior inserción del catéter</w:t>
      </w:r>
      <w:r w:rsidRPr="000D5BB6">
        <w:rPr>
          <w:rFonts w:ascii="Arial" w:hAnsi="Arial" w:cs="Arial"/>
          <w:sz w:val="24"/>
          <w:szCs w:val="24"/>
        </w:rPr>
        <w:t xml:space="preserve">. </w:t>
      </w:r>
    </w:p>
    <w:p w14:paraId="5298B401" w14:textId="7819FE10" w:rsidR="000D5BB6" w:rsidRDefault="000D5BB6" w:rsidP="00AF7E8D">
      <w:pPr>
        <w:spacing w:line="360" w:lineRule="auto"/>
      </w:pPr>
    </w:p>
    <w:p w14:paraId="2D808F82" w14:textId="77777777" w:rsidR="000D5BB6" w:rsidRDefault="000D5BB6" w:rsidP="00AF7E8D">
      <w:pPr>
        <w:spacing w:line="360" w:lineRule="auto"/>
      </w:pPr>
    </w:p>
    <w:p w14:paraId="12D934ED" w14:textId="77777777" w:rsidR="000D5BB6" w:rsidRDefault="000D5BB6" w:rsidP="00AF7E8D">
      <w:pPr>
        <w:spacing w:line="360" w:lineRule="auto"/>
      </w:pPr>
    </w:p>
    <w:p w14:paraId="3E1E6181" w14:textId="55236F96" w:rsidR="000D5BB6" w:rsidRDefault="000D5BB6" w:rsidP="00AF7E8D">
      <w:pPr>
        <w:spacing w:line="360" w:lineRule="auto"/>
        <w:rPr>
          <w:rFonts w:ascii="Arial" w:hAnsi="Arial" w:cs="Arial"/>
          <w:sz w:val="24"/>
          <w:szCs w:val="24"/>
        </w:rPr>
      </w:pPr>
      <w:r w:rsidRPr="000D5BB6">
        <w:rPr>
          <w:rFonts w:ascii="Arial" w:hAnsi="Arial" w:cs="Arial"/>
          <w:sz w:val="24"/>
          <w:szCs w:val="24"/>
        </w:rPr>
        <w:lastRenderedPageBreak/>
        <w:t>La técnica de Russell "</w:t>
      </w:r>
      <w:proofErr w:type="spellStart"/>
      <w:r w:rsidRPr="000D5BB6">
        <w:rPr>
          <w:rFonts w:ascii="Arial" w:hAnsi="Arial" w:cs="Arial"/>
          <w:sz w:val="24"/>
          <w:szCs w:val="24"/>
        </w:rPr>
        <w:t>Push</w:t>
      </w:r>
      <w:proofErr w:type="spellEnd"/>
      <w:r w:rsidRPr="000D5BB6">
        <w:rPr>
          <w:rFonts w:ascii="Arial" w:hAnsi="Arial" w:cs="Arial"/>
          <w:sz w:val="24"/>
          <w:szCs w:val="24"/>
        </w:rPr>
        <w:t>”</w:t>
      </w:r>
      <w:r w:rsidRPr="000D5BB6">
        <w:rPr>
          <w:rFonts w:ascii="Arial" w:hAnsi="Arial" w:cs="Arial"/>
          <w:sz w:val="24"/>
          <w:szCs w:val="24"/>
        </w:rPr>
        <w:t xml:space="preserve"> utiliza la técnica de </w:t>
      </w:r>
      <w:proofErr w:type="spellStart"/>
      <w:r w:rsidRPr="000D5BB6">
        <w:rPr>
          <w:rFonts w:ascii="Arial" w:hAnsi="Arial" w:cs="Arial"/>
          <w:sz w:val="24"/>
          <w:szCs w:val="24"/>
        </w:rPr>
        <w:t>Seldinger</w:t>
      </w:r>
      <w:proofErr w:type="spellEnd"/>
      <w:r w:rsidRPr="000D5BB6">
        <w:rPr>
          <w:rFonts w:ascii="Arial" w:hAnsi="Arial" w:cs="Arial"/>
          <w:sz w:val="24"/>
          <w:szCs w:val="24"/>
        </w:rPr>
        <w:t xml:space="preserve"> requiriendo un solo pasaje del endoscopio, a su vez el tubo de gastrostomía no atraviesa la boca con lo que se reduce el riesgo de </w:t>
      </w:r>
      <w:r w:rsidRPr="000D5BB6">
        <w:rPr>
          <w:rFonts w:ascii="Arial" w:hAnsi="Arial" w:cs="Arial"/>
          <w:noProof/>
          <w:sz w:val="24"/>
          <w:szCs w:val="24"/>
        </w:rPr>
        <w:drawing>
          <wp:anchor distT="0" distB="0" distL="114300" distR="114300" simplePos="0" relativeHeight="251681792" behindDoc="0" locked="0" layoutInCell="1" allowOverlap="1" wp14:anchorId="7EF59E6E" wp14:editId="703D7256">
            <wp:simplePos x="0" y="0"/>
            <wp:positionH relativeFrom="margin">
              <wp:posOffset>-145915</wp:posOffset>
            </wp:positionH>
            <wp:positionV relativeFrom="margin">
              <wp:posOffset>-58366</wp:posOffset>
            </wp:positionV>
            <wp:extent cx="1594796" cy="1906621"/>
            <wp:effectExtent l="0" t="0" r="571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8204" t="17880" r="53373" b="21681"/>
                    <a:stretch/>
                  </pic:blipFill>
                  <pic:spPr bwMode="auto">
                    <a:xfrm>
                      <a:off x="0" y="0"/>
                      <a:ext cx="1594796" cy="1906621"/>
                    </a:xfrm>
                    <a:prstGeom prst="rect">
                      <a:avLst/>
                    </a:prstGeom>
                    <a:ln>
                      <a:noFill/>
                    </a:ln>
                    <a:extLst>
                      <a:ext uri="{53640926-AAD7-44D8-BBD7-CCE9431645EC}">
                        <a14:shadowObscured xmlns:a14="http://schemas.microsoft.com/office/drawing/2010/main"/>
                      </a:ext>
                    </a:extLst>
                  </pic:spPr>
                </pic:pic>
              </a:graphicData>
            </a:graphic>
          </wp:anchor>
        </w:drawing>
      </w:r>
      <w:r w:rsidRPr="000D5BB6">
        <w:rPr>
          <w:rFonts w:ascii="Arial" w:hAnsi="Arial" w:cs="Arial"/>
          <w:sz w:val="24"/>
          <w:szCs w:val="24"/>
        </w:rPr>
        <w:t>infección de herida; pero permite colocar catéteres de menor diámetro 14 French respecto a los de 20 a 28 French de las variantes anteriores</w:t>
      </w:r>
      <w:r>
        <w:rPr>
          <w:rFonts w:ascii="Arial" w:hAnsi="Arial" w:cs="Arial"/>
          <w:sz w:val="24"/>
          <w:szCs w:val="24"/>
        </w:rPr>
        <w:t>.</w:t>
      </w:r>
    </w:p>
    <w:p w14:paraId="4B7C9F04" w14:textId="06ED27E9" w:rsidR="000D5BB6" w:rsidRDefault="000D5BB6" w:rsidP="00AF7E8D">
      <w:pPr>
        <w:spacing w:line="360" w:lineRule="auto"/>
        <w:rPr>
          <w:rFonts w:ascii="Arial" w:hAnsi="Arial" w:cs="Arial"/>
          <w:sz w:val="24"/>
          <w:szCs w:val="24"/>
        </w:rPr>
      </w:pPr>
    </w:p>
    <w:p w14:paraId="5320C5BF" w14:textId="477B06C2" w:rsidR="000D5BB6" w:rsidRPr="000D5BB6" w:rsidRDefault="000D5BB6" w:rsidP="000D5BB6">
      <w:pPr>
        <w:pStyle w:val="Ttulo2"/>
        <w:rPr>
          <w:rFonts w:ascii="Arial" w:hAnsi="Arial" w:cs="Arial"/>
          <w:sz w:val="36"/>
          <w:szCs w:val="36"/>
        </w:rPr>
      </w:pPr>
      <w:r>
        <w:t>Gastrostomía</w:t>
      </w:r>
      <w:r>
        <w:t xml:space="preserve"> </w:t>
      </w:r>
      <w:r>
        <w:t>laparoscópica</w:t>
      </w:r>
    </w:p>
    <w:p w14:paraId="0C61218A" w14:textId="6024C33E" w:rsidR="000D5BB6" w:rsidRDefault="000D5BB6" w:rsidP="00AF7E8D">
      <w:pPr>
        <w:spacing w:line="360" w:lineRule="auto"/>
        <w:rPr>
          <w:rFonts w:ascii="Arial" w:hAnsi="Arial" w:cs="Arial"/>
          <w:sz w:val="24"/>
          <w:szCs w:val="24"/>
        </w:rPr>
      </w:pPr>
      <w:r w:rsidRPr="000D5BB6">
        <w:rPr>
          <w:rFonts w:ascii="Arial" w:hAnsi="Arial" w:cs="Arial"/>
          <w:sz w:val="24"/>
          <w:szCs w:val="24"/>
        </w:rPr>
        <w:t xml:space="preserve">Se realiza en aquellos pacientes que se benefician con la colocación de una vía de alimentación gástrica en el transcurso de una laparoscopía. La gastrostomía tubular laparoscópica utiliza pinza </w:t>
      </w:r>
      <w:proofErr w:type="spellStart"/>
      <w:r w:rsidRPr="000D5BB6">
        <w:rPr>
          <w:rFonts w:ascii="Arial" w:hAnsi="Arial" w:cs="Arial"/>
          <w:sz w:val="24"/>
          <w:szCs w:val="24"/>
        </w:rPr>
        <w:t>suturadora</w:t>
      </w:r>
      <w:proofErr w:type="spellEnd"/>
      <w:r w:rsidRPr="000D5BB6">
        <w:rPr>
          <w:rFonts w:ascii="Arial" w:hAnsi="Arial" w:cs="Arial"/>
          <w:sz w:val="24"/>
          <w:szCs w:val="24"/>
        </w:rPr>
        <w:t xml:space="preserve"> lineal cortante con la que se confecciona un cono de entre 2 y 3 cm de diámetro a expensas de la cara anterior gástrica, el que se fija una vez abierto a la pared anterior del abdomen</w:t>
      </w:r>
      <w:r w:rsidRPr="000D5BB6">
        <w:rPr>
          <w:rFonts w:ascii="Arial" w:hAnsi="Arial" w:cs="Arial"/>
          <w:sz w:val="24"/>
          <w:szCs w:val="24"/>
        </w:rPr>
        <w:t>.</w:t>
      </w:r>
    </w:p>
    <w:p w14:paraId="7D630972" w14:textId="4EBDB6AA" w:rsidR="000D5BB6" w:rsidRDefault="000D5BB6" w:rsidP="001218E9">
      <w:pPr>
        <w:pStyle w:val="Ttulo1"/>
        <w:jc w:val="center"/>
      </w:pPr>
      <w:proofErr w:type="spellStart"/>
      <w:r>
        <w:t>Colo</w:t>
      </w:r>
      <w:r w:rsidR="001218E9">
        <w:t>stomias</w:t>
      </w:r>
      <w:proofErr w:type="spellEnd"/>
    </w:p>
    <w:p w14:paraId="56715835" w14:textId="77777777" w:rsidR="00A9012F" w:rsidRPr="00A9012F" w:rsidRDefault="00A9012F" w:rsidP="00A9012F">
      <w:pPr>
        <w:shd w:val="clear" w:color="auto" w:fill="FFFFFF"/>
        <w:spacing w:after="225" w:line="480" w:lineRule="auto"/>
        <w:rPr>
          <w:rFonts w:ascii="Arial" w:eastAsia="Times New Roman" w:hAnsi="Arial" w:cs="Arial"/>
          <w:color w:val="333333"/>
          <w:sz w:val="24"/>
          <w:szCs w:val="24"/>
          <w:lang w:eastAsia="es-MX"/>
        </w:rPr>
      </w:pPr>
      <w:r w:rsidRPr="00A9012F">
        <w:rPr>
          <w:rFonts w:ascii="Arial" w:eastAsia="Times New Roman" w:hAnsi="Arial" w:cs="Arial"/>
          <w:color w:val="333333"/>
          <w:sz w:val="24"/>
          <w:szCs w:val="24"/>
          <w:lang w:eastAsia="es-MX"/>
        </w:rPr>
        <w:t>Se puede realizar una colostomía para tratar ciertos casos de:</w:t>
      </w:r>
    </w:p>
    <w:p w14:paraId="5551D00E" w14:textId="77777777" w:rsidR="00A9012F" w:rsidRPr="00A9012F" w:rsidRDefault="00A9012F" w:rsidP="00A9012F">
      <w:pPr>
        <w:pStyle w:val="Prrafodelista"/>
        <w:numPr>
          <w:ilvl w:val="0"/>
          <w:numId w:val="2"/>
        </w:numPr>
        <w:shd w:val="clear" w:color="auto" w:fill="FFFFFF"/>
        <w:spacing w:before="100" w:beforeAutospacing="1" w:after="96" w:line="480" w:lineRule="auto"/>
        <w:rPr>
          <w:rFonts w:ascii="Arial" w:eastAsia="Times New Roman" w:hAnsi="Arial" w:cs="Arial"/>
          <w:color w:val="333333"/>
          <w:sz w:val="24"/>
          <w:szCs w:val="24"/>
          <w:lang w:eastAsia="es-MX"/>
        </w:rPr>
      </w:pPr>
      <w:r w:rsidRPr="00A9012F">
        <w:rPr>
          <w:rFonts w:ascii="Arial" w:eastAsia="Times New Roman" w:hAnsi="Arial" w:cs="Arial"/>
          <w:color w:val="333333"/>
          <w:sz w:val="24"/>
          <w:szCs w:val="24"/>
          <w:lang w:eastAsia="es-MX"/>
        </w:rPr>
        <w:t>Cáncer de colon.</w:t>
      </w:r>
    </w:p>
    <w:p w14:paraId="3EA78B05" w14:textId="77777777" w:rsidR="00A9012F" w:rsidRPr="00A9012F" w:rsidRDefault="00A9012F" w:rsidP="00A9012F">
      <w:pPr>
        <w:pStyle w:val="Prrafodelista"/>
        <w:numPr>
          <w:ilvl w:val="0"/>
          <w:numId w:val="2"/>
        </w:numPr>
        <w:shd w:val="clear" w:color="auto" w:fill="FFFFFF"/>
        <w:spacing w:before="100" w:beforeAutospacing="1" w:after="96" w:line="480" w:lineRule="auto"/>
        <w:rPr>
          <w:rFonts w:ascii="Arial" w:eastAsia="Times New Roman" w:hAnsi="Arial" w:cs="Arial"/>
          <w:color w:val="333333"/>
          <w:sz w:val="24"/>
          <w:szCs w:val="24"/>
          <w:lang w:eastAsia="es-MX"/>
        </w:rPr>
      </w:pPr>
      <w:r w:rsidRPr="00A9012F">
        <w:rPr>
          <w:rFonts w:ascii="Arial" w:eastAsia="Times New Roman" w:hAnsi="Arial" w:cs="Arial"/>
          <w:color w:val="333333"/>
          <w:sz w:val="24"/>
          <w:szCs w:val="24"/>
          <w:lang w:eastAsia="es-MX"/>
        </w:rPr>
        <w:t>Cáncer de recto.</w:t>
      </w:r>
    </w:p>
    <w:p w14:paraId="3C8D01CE" w14:textId="77777777" w:rsidR="00A9012F" w:rsidRPr="00A9012F" w:rsidRDefault="00A9012F" w:rsidP="00A9012F">
      <w:pPr>
        <w:pStyle w:val="Prrafodelista"/>
        <w:numPr>
          <w:ilvl w:val="0"/>
          <w:numId w:val="2"/>
        </w:numPr>
        <w:shd w:val="clear" w:color="auto" w:fill="FFFFFF"/>
        <w:spacing w:before="100" w:beforeAutospacing="1" w:after="96" w:line="480" w:lineRule="auto"/>
        <w:rPr>
          <w:rFonts w:ascii="Arial" w:eastAsia="Times New Roman" w:hAnsi="Arial" w:cs="Arial"/>
          <w:color w:val="333333"/>
          <w:sz w:val="24"/>
          <w:szCs w:val="24"/>
          <w:lang w:eastAsia="es-MX"/>
        </w:rPr>
      </w:pPr>
      <w:r w:rsidRPr="00A9012F">
        <w:rPr>
          <w:rFonts w:ascii="Arial" w:eastAsia="Times New Roman" w:hAnsi="Arial" w:cs="Arial"/>
          <w:color w:val="333333"/>
          <w:sz w:val="24"/>
          <w:szCs w:val="24"/>
          <w:lang w:eastAsia="es-MX"/>
        </w:rPr>
        <w:t>Ciertos defectos congénitos.</w:t>
      </w:r>
    </w:p>
    <w:p w14:paraId="088AFE27" w14:textId="77777777" w:rsidR="00A9012F" w:rsidRPr="00A9012F" w:rsidRDefault="00A9012F" w:rsidP="00A9012F">
      <w:pPr>
        <w:pStyle w:val="Prrafodelista"/>
        <w:numPr>
          <w:ilvl w:val="0"/>
          <w:numId w:val="2"/>
        </w:numPr>
        <w:shd w:val="clear" w:color="auto" w:fill="FFFFFF"/>
        <w:spacing w:before="100" w:beforeAutospacing="1" w:after="96" w:line="480" w:lineRule="auto"/>
        <w:rPr>
          <w:rFonts w:ascii="Arial" w:eastAsia="Times New Roman" w:hAnsi="Arial" w:cs="Arial"/>
          <w:color w:val="333333"/>
          <w:sz w:val="24"/>
          <w:szCs w:val="24"/>
          <w:lang w:eastAsia="es-MX"/>
        </w:rPr>
      </w:pPr>
      <w:r w:rsidRPr="00A9012F">
        <w:rPr>
          <w:rFonts w:ascii="Arial" w:eastAsia="Times New Roman" w:hAnsi="Arial" w:cs="Arial"/>
          <w:color w:val="333333"/>
          <w:sz w:val="24"/>
          <w:szCs w:val="24"/>
          <w:lang w:eastAsia="es-MX"/>
        </w:rPr>
        <w:t>Diverticulitis.</w:t>
      </w:r>
    </w:p>
    <w:p w14:paraId="5744C820" w14:textId="77777777" w:rsidR="00A9012F" w:rsidRPr="00A9012F" w:rsidRDefault="00A9012F" w:rsidP="00A9012F">
      <w:pPr>
        <w:pStyle w:val="Prrafodelista"/>
        <w:numPr>
          <w:ilvl w:val="0"/>
          <w:numId w:val="2"/>
        </w:numPr>
        <w:shd w:val="clear" w:color="auto" w:fill="FFFFFF"/>
        <w:spacing w:before="100" w:beforeAutospacing="1" w:after="96" w:line="480" w:lineRule="auto"/>
        <w:rPr>
          <w:rFonts w:ascii="Arial" w:eastAsia="Times New Roman" w:hAnsi="Arial" w:cs="Arial"/>
          <w:color w:val="333333"/>
          <w:sz w:val="24"/>
          <w:szCs w:val="24"/>
          <w:lang w:eastAsia="es-MX"/>
        </w:rPr>
      </w:pPr>
      <w:r w:rsidRPr="00A9012F">
        <w:rPr>
          <w:rFonts w:ascii="Arial" w:eastAsia="Times New Roman" w:hAnsi="Arial" w:cs="Arial"/>
          <w:color w:val="333333"/>
          <w:sz w:val="24"/>
          <w:szCs w:val="24"/>
          <w:lang w:eastAsia="es-MX"/>
        </w:rPr>
        <w:t>Enfermedad inflamatoria intestinal.</w:t>
      </w:r>
    </w:p>
    <w:p w14:paraId="04BE690B" w14:textId="77777777" w:rsidR="00A9012F" w:rsidRPr="00A9012F" w:rsidRDefault="00A9012F" w:rsidP="00A9012F">
      <w:pPr>
        <w:pStyle w:val="Prrafodelista"/>
        <w:numPr>
          <w:ilvl w:val="0"/>
          <w:numId w:val="2"/>
        </w:numPr>
        <w:shd w:val="clear" w:color="auto" w:fill="FFFFFF"/>
        <w:spacing w:before="100" w:beforeAutospacing="1" w:after="96" w:line="480" w:lineRule="auto"/>
        <w:rPr>
          <w:rFonts w:ascii="Arial" w:eastAsia="Times New Roman" w:hAnsi="Arial" w:cs="Arial"/>
          <w:color w:val="333333"/>
          <w:sz w:val="24"/>
          <w:szCs w:val="24"/>
          <w:lang w:eastAsia="es-MX"/>
        </w:rPr>
      </w:pPr>
      <w:r w:rsidRPr="00A9012F">
        <w:rPr>
          <w:rFonts w:ascii="Arial" w:eastAsia="Times New Roman" w:hAnsi="Arial" w:cs="Arial"/>
          <w:color w:val="333333"/>
          <w:sz w:val="24"/>
          <w:szCs w:val="24"/>
          <w:lang w:eastAsia="es-MX"/>
        </w:rPr>
        <w:t>Lesión del colon y del recto.</w:t>
      </w:r>
    </w:p>
    <w:p w14:paraId="17D07050" w14:textId="77777777" w:rsidR="00A9012F" w:rsidRPr="00A9012F" w:rsidRDefault="00A9012F" w:rsidP="00A9012F">
      <w:pPr>
        <w:pStyle w:val="Prrafodelista"/>
        <w:numPr>
          <w:ilvl w:val="0"/>
          <w:numId w:val="2"/>
        </w:numPr>
        <w:shd w:val="clear" w:color="auto" w:fill="FFFFFF"/>
        <w:spacing w:before="100" w:beforeAutospacing="1" w:after="96" w:line="480" w:lineRule="auto"/>
        <w:rPr>
          <w:rFonts w:ascii="Arial" w:eastAsia="Times New Roman" w:hAnsi="Arial" w:cs="Arial"/>
          <w:color w:val="333333"/>
          <w:sz w:val="24"/>
          <w:szCs w:val="24"/>
          <w:lang w:eastAsia="es-MX"/>
        </w:rPr>
      </w:pPr>
      <w:r w:rsidRPr="00A9012F">
        <w:rPr>
          <w:rFonts w:ascii="Arial" w:eastAsia="Times New Roman" w:hAnsi="Arial" w:cs="Arial"/>
          <w:color w:val="333333"/>
          <w:sz w:val="24"/>
          <w:szCs w:val="24"/>
          <w:lang w:eastAsia="es-MX"/>
        </w:rPr>
        <w:t>Obstrucción intestinal.</w:t>
      </w:r>
    </w:p>
    <w:p w14:paraId="32717213" w14:textId="77777777" w:rsidR="00A9012F" w:rsidRPr="00A9012F" w:rsidRDefault="00A9012F" w:rsidP="00A9012F">
      <w:pPr>
        <w:pStyle w:val="Prrafodelista"/>
        <w:numPr>
          <w:ilvl w:val="0"/>
          <w:numId w:val="2"/>
        </w:numPr>
        <w:shd w:val="clear" w:color="auto" w:fill="FFFFFF"/>
        <w:spacing w:before="100" w:beforeAutospacing="1" w:after="96" w:line="480" w:lineRule="auto"/>
        <w:rPr>
          <w:rFonts w:ascii="Arial" w:eastAsia="Times New Roman" w:hAnsi="Arial" w:cs="Arial"/>
          <w:color w:val="333333"/>
          <w:sz w:val="24"/>
          <w:szCs w:val="24"/>
          <w:lang w:eastAsia="es-MX"/>
        </w:rPr>
      </w:pPr>
      <w:r w:rsidRPr="00A9012F">
        <w:rPr>
          <w:rFonts w:ascii="Arial" w:eastAsia="Times New Roman" w:hAnsi="Arial" w:cs="Arial"/>
          <w:color w:val="333333"/>
          <w:sz w:val="24"/>
          <w:szCs w:val="24"/>
          <w:lang w:eastAsia="es-MX"/>
        </w:rPr>
        <w:t>Lesión/fístula perineal.</w:t>
      </w:r>
    </w:p>
    <w:p w14:paraId="5F157D36" w14:textId="77777777" w:rsidR="00A9012F" w:rsidRPr="00A9012F" w:rsidRDefault="00A9012F" w:rsidP="00A9012F"/>
    <w:p w14:paraId="140E82E5" w14:textId="67CAE819" w:rsidR="00DC097C" w:rsidRPr="00DC097C" w:rsidRDefault="00DC097C" w:rsidP="00DC097C">
      <w:pPr>
        <w:pStyle w:val="Ttulo2"/>
      </w:pPr>
      <w:proofErr w:type="spellStart"/>
      <w:r w:rsidRPr="00DC097C">
        <w:lastRenderedPageBreak/>
        <w:t>cecostomia</w:t>
      </w:r>
      <w:proofErr w:type="spellEnd"/>
      <w:r w:rsidRPr="00DC097C">
        <w:t xml:space="preserve"> </w:t>
      </w:r>
    </w:p>
    <w:p w14:paraId="37D4B3F4" w14:textId="1B38CCB8" w:rsidR="00412757" w:rsidRDefault="00A9012F" w:rsidP="00A9012F">
      <w:pPr>
        <w:pStyle w:val="Ttulo2"/>
        <w:spacing w:line="360" w:lineRule="auto"/>
        <w:rPr>
          <w:rFonts w:ascii="Arial" w:hAnsi="Arial" w:cs="Arial"/>
          <w:color w:val="000000"/>
          <w:sz w:val="24"/>
          <w:szCs w:val="24"/>
          <w:shd w:val="clear" w:color="auto" w:fill="FFFFFF"/>
        </w:rPr>
      </w:pPr>
      <w:r w:rsidRPr="00DC097C">
        <w:drawing>
          <wp:anchor distT="0" distB="0" distL="114300" distR="114300" simplePos="0" relativeHeight="251682816" behindDoc="0" locked="0" layoutInCell="1" allowOverlap="1" wp14:anchorId="4DD9DB40" wp14:editId="3B144865">
            <wp:simplePos x="0" y="0"/>
            <wp:positionH relativeFrom="margin">
              <wp:posOffset>-49679</wp:posOffset>
            </wp:positionH>
            <wp:positionV relativeFrom="margin">
              <wp:posOffset>398172</wp:posOffset>
            </wp:positionV>
            <wp:extent cx="2411730" cy="1663065"/>
            <wp:effectExtent l="0" t="0" r="762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7738" t="26514" r="29281" b="20760"/>
                    <a:stretch/>
                  </pic:blipFill>
                  <pic:spPr bwMode="auto">
                    <a:xfrm>
                      <a:off x="0" y="0"/>
                      <a:ext cx="2411730" cy="1663065"/>
                    </a:xfrm>
                    <a:prstGeom prst="rect">
                      <a:avLst/>
                    </a:prstGeom>
                    <a:ln>
                      <a:noFill/>
                    </a:ln>
                    <a:extLst>
                      <a:ext uri="{53640926-AAD7-44D8-BBD7-CCE9431645EC}">
                        <a14:shadowObscured xmlns:a14="http://schemas.microsoft.com/office/drawing/2010/main"/>
                      </a:ext>
                    </a:extLst>
                  </pic:spPr>
                </pic:pic>
              </a:graphicData>
            </a:graphic>
          </wp:anchor>
        </w:drawing>
      </w:r>
      <w:r w:rsidR="00DC097C" w:rsidRPr="00DC097C">
        <w:rPr>
          <w:rFonts w:ascii="Arial" w:hAnsi="Arial" w:cs="Arial"/>
          <w:color w:val="000000"/>
          <w:sz w:val="24"/>
          <w:szCs w:val="24"/>
          <w:shd w:val="clear" w:color="auto" w:fill="FFFFFF"/>
        </w:rPr>
        <w:t xml:space="preserve">se realiza una incisión de </w:t>
      </w:r>
      <w:proofErr w:type="spellStart"/>
      <w:r w:rsidR="00DC097C" w:rsidRPr="00DC097C">
        <w:rPr>
          <w:rFonts w:ascii="Arial" w:hAnsi="Arial" w:cs="Arial"/>
          <w:color w:val="000000"/>
          <w:sz w:val="24"/>
          <w:szCs w:val="24"/>
          <w:shd w:val="clear" w:color="auto" w:fill="FFFFFF"/>
        </w:rPr>
        <w:t>contrabertura</w:t>
      </w:r>
      <w:proofErr w:type="spellEnd"/>
      <w:r w:rsidR="00DC097C" w:rsidRPr="00DC097C">
        <w:rPr>
          <w:rFonts w:ascii="Arial" w:hAnsi="Arial" w:cs="Arial"/>
          <w:color w:val="000000"/>
          <w:sz w:val="24"/>
          <w:szCs w:val="24"/>
          <w:shd w:val="clear" w:color="auto" w:fill="FFFFFF"/>
        </w:rPr>
        <w:t xml:space="preserve"> en la fosa ilíaca derecha o en el flanco derecho de 4 a 6 cm de longitud, de acuerdo a la contextura del paciente, en la unión del recto anterior con los músculos anchos. Luego se procede a la apertura de la aponeurosis en cruz con divulsión de los músculos y apertura del peritoneo que permita pasar con facilidad dos dedos. Exteriorización del ciego, previa apendicectomía, cierre de la laparotomía o de la </w:t>
      </w:r>
      <w:proofErr w:type="spellStart"/>
      <w:r w:rsidR="00DC097C" w:rsidRPr="00DC097C">
        <w:rPr>
          <w:rFonts w:ascii="Arial" w:hAnsi="Arial" w:cs="Arial"/>
          <w:color w:val="000000"/>
          <w:sz w:val="24"/>
          <w:szCs w:val="24"/>
          <w:shd w:val="clear" w:color="auto" w:fill="FFFFFF"/>
        </w:rPr>
        <w:t>mini-incisión</w:t>
      </w:r>
      <w:proofErr w:type="spellEnd"/>
      <w:r w:rsidR="00DC097C" w:rsidRPr="00DC097C">
        <w:rPr>
          <w:rFonts w:ascii="Arial" w:hAnsi="Arial" w:cs="Arial"/>
          <w:color w:val="000000"/>
          <w:sz w:val="24"/>
          <w:szCs w:val="24"/>
          <w:shd w:val="clear" w:color="auto" w:fill="FFFFFF"/>
        </w:rPr>
        <w:t xml:space="preserve"> laparoscópica, </w:t>
      </w:r>
      <w:proofErr w:type="spellStart"/>
      <w:r w:rsidR="00DC097C" w:rsidRPr="00DC097C">
        <w:rPr>
          <w:rFonts w:ascii="Arial" w:hAnsi="Arial" w:cs="Arial"/>
          <w:color w:val="000000"/>
          <w:sz w:val="24"/>
          <w:szCs w:val="24"/>
          <w:shd w:val="clear" w:color="auto" w:fill="FFFFFF"/>
        </w:rPr>
        <w:t>colotomía</w:t>
      </w:r>
      <w:proofErr w:type="spellEnd"/>
      <w:r w:rsidR="00DC097C" w:rsidRPr="00DC097C">
        <w:rPr>
          <w:rFonts w:ascii="Arial" w:hAnsi="Arial" w:cs="Arial"/>
          <w:color w:val="000000"/>
          <w:sz w:val="24"/>
          <w:szCs w:val="24"/>
          <w:shd w:val="clear" w:color="auto" w:fill="FFFFFF"/>
        </w:rPr>
        <w:t xml:space="preserve"> de 3 a 4 cm y "maduración" de la </w:t>
      </w:r>
      <w:proofErr w:type="spellStart"/>
      <w:r w:rsidR="00DC097C" w:rsidRPr="00DC097C">
        <w:rPr>
          <w:rFonts w:ascii="Arial" w:hAnsi="Arial" w:cs="Arial"/>
          <w:color w:val="000000"/>
          <w:sz w:val="24"/>
          <w:szCs w:val="24"/>
          <w:shd w:val="clear" w:color="auto" w:fill="FFFFFF"/>
        </w:rPr>
        <w:t>cecostomía</w:t>
      </w:r>
      <w:proofErr w:type="spellEnd"/>
      <w:r w:rsidR="00DC097C" w:rsidRPr="00DC097C">
        <w:rPr>
          <w:rFonts w:ascii="Arial" w:hAnsi="Arial" w:cs="Arial"/>
          <w:color w:val="000000"/>
          <w:sz w:val="24"/>
          <w:szCs w:val="24"/>
          <w:shd w:val="clear" w:color="auto" w:fill="FFFFFF"/>
        </w:rPr>
        <w:t xml:space="preserve"> con una corona de puntos de </w:t>
      </w:r>
      <w:proofErr w:type="spellStart"/>
      <w:r w:rsidR="00DC097C" w:rsidRPr="00DC097C">
        <w:rPr>
          <w:rFonts w:ascii="Arial" w:hAnsi="Arial" w:cs="Arial"/>
          <w:color w:val="000000"/>
          <w:sz w:val="24"/>
          <w:szCs w:val="24"/>
          <w:shd w:val="clear" w:color="auto" w:fill="FFFFFF"/>
        </w:rPr>
        <w:t>Vycril</w:t>
      </w:r>
      <w:proofErr w:type="spellEnd"/>
      <w:r w:rsidR="00DC097C" w:rsidRPr="00DC097C">
        <w:rPr>
          <w:rFonts w:ascii="Arial" w:hAnsi="Arial" w:cs="Arial"/>
          <w:color w:val="000000"/>
          <w:sz w:val="24"/>
          <w:szCs w:val="24"/>
          <w:shd w:val="clear" w:color="auto" w:fill="FFFFFF"/>
        </w:rPr>
        <w:t xml:space="preserve"> 3/0 de pared total en el ciego que se fijan a la piel. No se emplea ningún medio de fijación externo como </w:t>
      </w:r>
      <w:proofErr w:type="spellStart"/>
      <w:r w:rsidR="00DC097C" w:rsidRPr="00DC097C">
        <w:rPr>
          <w:rFonts w:ascii="Arial" w:hAnsi="Arial" w:cs="Arial"/>
          <w:color w:val="000000"/>
          <w:sz w:val="24"/>
          <w:szCs w:val="24"/>
          <w:shd w:val="clear" w:color="auto" w:fill="FFFFFF"/>
        </w:rPr>
        <w:t>bagueta</w:t>
      </w:r>
      <w:proofErr w:type="spellEnd"/>
      <w:r w:rsidR="00DC097C" w:rsidRPr="00DC097C">
        <w:rPr>
          <w:rFonts w:ascii="Arial" w:hAnsi="Arial" w:cs="Arial"/>
          <w:color w:val="000000"/>
          <w:sz w:val="24"/>
          <w:szCs w:val="24"/>
          <w:shd w:val="clear" w:color="auto" w:fill="FFFFFF"/>
        </w:rPr>
        <w:t xml:space="preserve"> o puente cutáneo. Aplicación de la prótesis de ostomía habitual. El aspecto externo es indistinguible de cualquier colostomía</w:t>
      </w:r>
      <w:r w:rsidR="00DC097C">
        <w:rPr>
          <w:rFonts w:ascii="Arial" w:hAnsi="Arial" w:cs="Arial"/>
          <w:color w:val="000000"/>
          <w:sz w:val="24"/>
          <w:szCs w:val="24"/>
          <w:shd w:val="clear" w:color="auto" w:fill="FFFFFF"/>
        </w:rPr>
        <w:t>.</w:t>
      </w:r>
    </w:p>
    <w:p w14:paraId="64DA8796" w14:textId="77777777" w:rsidR="009423F5" w:rsidRDefault="009423F5" w:rsidP="008D0A71">
      <w:pPr>
        <w:pStyle w:val="Ttulo2"/>
      </w:pPr>
      <w:r>
        <w:t>ILEOSTOMIA</w:t>
      </w:r>
    </w:p>
    <w:p w14:paraId="6D1276C6" w14:textId="4B1AF94B" w:rsidR="009423F5" w:rsidRPr="008D0A71" w:rsidRDefault="009423F5" w:rsidP="009423F5">
      <w:pPr>
        <w:rPr>
          <w:rFonts w:ascii="Arial" w:hAnsi="Arial" w:cs="Arial"/>
          <w:sz w:val="24"/>
          <w:szCs w:val="24"/>
        </w:rPr>
      </w:pPr>
      <w:r w:rsidRPr="008D0A71">
        <w:rPr>
          <w:rFonts w:ascii="Arial" w:hAnsi="Arial" w:cs="Arial"/>
          <w:sz w:val="24"/>
          <w:szCs w:val="24"/>
        </w:rPr>
        <w:t xml:space="preserve">Su indicación fundamental y casi única, la constituye la colitis ulcerosa de curso agudo y grave que no cede a los primeros intentos de tratamiento médico. Una buena técnica en la ejecución de la ileostomía es fundamental para evitar sus frecuentes complicaciones. El mejor sitio es a igual distancia entre el ombligo y la espina ilíaca antero superior derecha. En este lugar, queda lejos de la laparotomía, permite colocar en buena forma la prótesis para ileostomía sin que moleste la cresta ilíaca ni el ombligo y no interfiere con los movimientos de la cintura. Las dimensiones de la laparotomía, por la que se exterioriza el íleon, deben permitir la introducción del dedo índice por el lado del íleon para evitar estenosis. Se reseca sólo el mesenterio de la porción exteriorizada para asegurar una buena irrigación. El mesenterio terminal se sutura al peritoneo parietal en una extensión de 10 </w:t>
      </w:r>
      <w:proofErr w:type="spellStart"/>
      <w:r w:rsidRPr="008D0A71">
        <w:rPr>
          <w:rFonts w:ascii="Arial" w:hAnsi="Arial" w:cs="Arial"/>
          <w:sz w:val="24"/>
          <w:szCs w:val="24"/>
        </w:rPr>
        <w:t>cms</w:t>
      </w:r>
      <w:proofErr w:type="spellEnd"/>
      <w:r w:rsidRPr="008D0A71">
        <w:rPr>
          <w:rFonts w:ascii="Arial" w:hAnsi="Arial" w:cs="Arial"/>
          <w:sz w:val="24"/>
          <w:szCs w:val="24"/>
        </w:rPr>
        <w:t xml:space="preserve">. para evitar el prolapso del íleon y el vólvulo del intestino delgado sobre su eje. No deben colocarse puntos de sutura a la serosa para evitar abscesos o fístulas. La mucosa se </w:t>
      </w:r>
      <w:proofErr w:type="spellStart"/>
      <w:r w:rsidRPr="008D0A71">
        <w:rPr>
          <w:rFonts w:ascii="Arial" w:hAnsi="Arial" w:cs="Arial"/>
          <w:sz w:val="24"/>
          <w:szCs w:val="24"/>
        </w:rPr>
        <w:t>evierte</w:t>
      </w:r>
      <w:proofErr w:type="spellEnd"/>
      <w:r w:rsidRPr="008D0A71">
        <w:rPr>
          <w:rFonts w:ascii="Arial" w:hAnsi="Arial" w:cs="Arial"/>
          <w:sz w:val="24"/>
          <w:szCs w:val="24"/>
        </w:rPr>
        <w:t xml:space="preserve"> y se sutura cuidadosamente a la piel con puntos de catgut crómico fino, cubriendo la serosa para evitar su reacción fibrosa que conduciría a la estenosis.</w:t>
      </w:r>
    </w:p>
    <w:p w14:paraId="2766B24D" w14:textId="678C56DF" w:rsidR="00DC097C" w:rsidRDefault="00DC097C" w:rsidP="00DC097C"/>
    <w:p w14:paraId="0DEDA878" w14:textId="638E84C8" w:rsidR="00A9012F" w:rsidRDefault="00A9012F" w:rsidP="009423F5">
      <w:pPr>
        <w:pStyle w:val="Ttulo1"/>
        <w:jc w:val="center"/>
      </w:pPr>
      <w:proofErr w:type="spellStart"/>
      <w:r>
        <w:lastRenderedPageBreak/>
        <w:t>Yeyu</w:t>
      </w:r>
      <w:r w:rsidR="009423F5">
        <w:t>nos</w:t>
      </w:r>
      <w:r>
        <w:t>tomia</w:t>
      </w:r>
      <w:proofErr w:type="spellEnd"/>
    </w:p>
    <w:p w14:paraId="2B4E0222" w14:textId="2C6DC920" w:rsidR="009423F5" w:rsidRDefault="009423F5" w:rsidP="009423F5">
      <w:pPr>
        <w:pStyle w:val="Ttulo2"/>
      </w:pPr>
      <w:proofErr w:type="spellStart"/>
      <w:r>
        <w:t>Gastroyeyunostomía</w:t>
      </w:r>
      <w:proofErr w:type="spellEnd"/>
    </w:p>
    <w:p w14:paraId="7B150DAF" w14:textId="236E9D5C" w:rsidR="009423F5" w:rsidRPr="009423F5" w:rsidRDefault="009423F5" w:rsidP="009423F5">
      <w:pPr>
        <w:spacing w:line="360" w:lineRule="auto"/>
        <w:rPr>
          <w:rFonts w:ascii="Arial" w:hAnsi="Arial" w:cs="Arial"/>
          <w:sz w:val="24"/>
          <w:szCs w:val="24"/>
        </w:rPr>
      </w:pPr>
      <w:r w:rsidRPr="009423F5">
        <w:rPr>
          <w:rFonts w:ascii="Arial" w:hAnsi="Arial" w:cs="Arial"/>
          <w:sz w:val="24"/>
          <w:szCs w:val="24"/>
        </w:rPr>
        <w:t xml:space="preserve">Indicaciones: Procedimiento de drenaje de enfermedad ulcero péptica. Obstrucción duodenal debido a procesos benignos o </w:t>
      </w:r>
      <w:proofErr w:type="spellStart"/>
      <w:r w:rsidRPr="009423F5">
        <w:rPr>
          <w:rFonts w:ascii="Arial" w:hAnsi="Arial" w:cs="Arial"/>
          <w:sz w:val="24"/>
          <w:szCs w:val="24"/>
        </w:rPr>
        <w:t>malignos.Procedimiento</w:t>
      </w:r>
      <w:proofErr w:type="spellEnd"/>
      <w:r w:rsidRPr="009423F5">
        <w:rPr>
          <w:rFonts w:ascii="Arial" w:hAnsi="Arial" w:cs="Arial"/>
          <w:sz w:val="24"/>
          <w:szCs w:val="24"/>
        </w:rPr>
        <w:t xml:space="preserve"> de drenaje cuando hay una obstrucción duodenal y el bulbo esta tan edematizado que una </w:t>
      </w:r>
      <w:proofErr w:type="spellStart"/>
      <w:r w:rsidRPr="009423F5">
        <w:rPr>
          <w:rFonts w:ascii="Arial" w:hAnsi="Arial" w:cs="Arial"/>
          <w:sz w:val="24"/>
          <w:szCs w:val="24"/>
        </w:rPr>
        <w:t>piloroplastia</w:t>
      </w:r>
      <w:proofErr w:type="spellEnd"/>
      <w:r w:rsidRPr="009423F5">
        <w:rPr>
          <w:rFonts w:ascii="Arial" w:hAnsi="Arial" w:cs="Arial"/>
          <w:sz w:val="24"/>
          <w:szCs w:val="24"/>
        </w:rPr>
        <w:t xml:space="preserve"> no sería segura.</w:t>
      </w:r>
    </w:p>
    <w:p w14:paraId="61A06F12" w14:textId="16876174" w:rsidR="009423F5" w:rsidRPr="008D0A71" w:rsidRDefault="009423F5" w:rsidP="008D0A71">
      <w:pPr>
        <w:spacing w:line="360" w:lineRule="auto"/>
        <w:rPr>
          <w:rFonts w:ascii="Arial" w:hAnsi="Arial" w:cs="Arial"/>
          <w:sz w:val="24"/>
          <w:szCs w:val="24"/>
        </w:rPr>
      </w:pPr>
      <w:r w:rsidRPr="009423F5">
        <w:rPr>
          <w:rFonts w:ascii="Arial" w:hAnsi="Arial" w:cs="Arial"/>
          <w:sz w:val="24"/>
          <w:szCs w:val="24"/>
        </w:rPr>
        <w:t xml:space="preserve">La incisión se hace en la pared posterior del estómago, desde la curvatura menor a la mayor, en la parte más baja del órgano. Se dejan colocadas las pinzas de Babcock mientras se refleja sobre el estómago el epiplón mayor y se pone al descubierto la cara inferior del mesocolon. Cirujano invagina la pared anterior del estómago las pinzas de Babcock hasta que hacen prominencia en el Mesocolon . Se colocan de cuatro a seis puntos guías (puntos a, b, e, d, e, J) en los bordes de la incisión en el mesocolon. Se identifica el ligamento de Treitz y se toma un asa de yeyuno de 10 a 15 cm de longitud para llevarla a la herida. mientras se aplica el </w:t>
      </w:r>
      <w:proofErr w:type="spellStart"/>
      <w:r w:rsidRPr="009423F5">
        <w:rPr>
          <w:rFonts w:ascii="Arial" w:hAnsi="Arial" w:cs="Arial"/>
          <w:sz w:val="24"/>
          <w:szCs w:val="24"/>
        </w:rPr>
        <w:t>clamp</w:t>
      </w:r>
      <w:proofErr w:type="spellEnd"/>
      <w:r w:rsidRPr="009423F5">
        <w:rPr>
          <w:rFonts w:ascii="Arial" w:hAnsi="Arial" w:cs="Arial"/>
          <w:sz w:val="24"/>
          <w:szCs w:val="24"/>
        </w:rPr>
        <w:t xml:space="preserve"> de enterostomía. La sutura serosa posterior se inicia ahora con un punto de colchonero y seda fina en cada uno de los extremos de la anastomosis</w:t>
      </w:r>
      <w:r>
        <w:rPr>
          <w:noProof/>
        </w:rPr>
        <w:drawing>
          <wp:anchor distT="0" distB="0" distL="114300" distR="114300" simplePos="0" relativeHeight="251683840" behindDoc="0" locked="0" layoutInCell="1" allowOverlap="1" wp14:anchorId="33F3155A" wp14:editId="06664DA4">
            <wp:simplePos x="1079770" y="1527243"/>
            <wp:positionH relativeFrom="margin">
              <wp:align>left</wp:align>
            </wp:positionH>
            <wp:positionV relativeFrom="margin">
              <wp:align>top</wp:align>
            </wp:positionV>
            <wp:extent cx="2519680" cy="177990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680" cy="1779905"/>
                    </a:xfrm>
                    <a:prstGeom prst="rect">
                      <a:avLst/>
                    </a:prstGeom>
                    <a:noFill/>
                    <a:ln>
                      <a:noFill/>
                    </a:ln>
                  </pic:spPr>
                </pic:pic>
              </a:graphicData>
            </a:graphic>
          </wp:anchor>
        </w:drawing>
      </w:r>
      <w:r w:rsidR="008D0A71">
        <w:rPr>
          <w:rFonts w:ascii="Arial" w:hAnsi="Arial" w:cs="Arial"/>
          <w:sz w:val="24"/>
          <w:szCs w:val="24"/>
        </w:rPr>
        <w:t>.</w:t>
      </w:r>
    </w:p>
    <w:p w14:paraId="01B95A78" w14:textId="3E499129" w:rsidR="009423F5" w:rsidRDefault="009423F5" w:rsidP="009423F5">
      <w:pPr>
        <w:pStyle w:val="Ttulo2"/>
      </w:pPr>
      <w:r>
        <w:t xml:space="preserve">Yeyunostomía </w:t>
      </w:r>
    </w:p>
    <w:p w14:paraId="5803E56C" w14:textId="0D62319A" w:rsidR="009423F5" w:rsidRPr="009423F5" w:rsidRDefault="009423F5" w:rsidP="009423F5">
      <w:pPr>
        <w:rPr>
          <w:rFonts w:ascii="Arial" w:hAnsi="Arial" w:cs="Arial"/>
          <w:sz w:val="24"/>
          <w:szCs w:val="24"/>
        </w:rPr>
      </w:pPr>
      <w:r w:rsidRPr="009423F5">
        <w:rPr>
          <w:rFonts w:ascii="Arial" w:hAnsi="Arial" w:cs="Arial"/>
          <w:sz w:val="24"/>
          <w:szCs w:val="24"/>
        </w:rPr>
        <w:t xml:space="preserve">De forma electiva o como parte de un procedimiento quirúrgico abdominal • Se realiza habitualmente sobre la 1º o 2º asa yeyunal. Enterostomías: abertura y comunicación de un segmento de intestino delgado con la piel, Su objetivo principal es la alimentación en pacientes con tubo GI interrumpido (resecciones esofágicas, </w:t>
      </w:r>
      <w:proofErr w:type="spellStart"/>
      <w:r w:rsidRPr="009423F5">
        <w:rPr>
          <w:rFonts w:ascii="Arial" w:hAnsi="Arial" w:cs="Arial"/>
          <w:sz w:val="24"/>
          <w:szCs w:val="24"/>
        </w:rPr>
        <w:t>cx</w:t>
      </w:r>
      <w:proofErr w:type="spellEnd"/>
      <w:r w:rsidRPr="009423F5">
        <w:rPr>
          <w:rFonts w:ascii="Arial" w:hAnsi="Arial" w:cs="Arial"/>
          <w:sz w:val="24"/>
          <w:szCs w:val="24"/>
        </w:rPr>
        <w:t xml:space="preserve"> duodenales, quemaduras por cáusticos)</w:t>
      </w:r>
    </w:p>
    <w:p w14:paraId="605CA5CC" w14:textId="77777777" w:rsidR="009423F5" w:rsidRPr="009423F5" w:rsidRDefault="009423F5" w:rsidP="009423F5">
      <w:pPr>
        <w:pStyle w:val="Prrafodelista"/>
        <w:numPr>
          <w:ilvl w:val="0"/>
          <w:numId w:val="4"/>
        </w:numPr>
        <w:rPr>
          <w:rFonts w:ascii="Arial" w:hAnsi="Arial" w:cs="Arial"/>
          <w:sz w:val="24"/>
          <w:szCs w:val="24"/>
        </w:rPr>
      </w:pPr>
      <w:r w:rsidRPr="009423F5">
        <w:rPr>
          <w:rFonts w:ascii="Arial" w:hAnsi="Arial" w:cs="Arial"/>
          <w:sz w:val="24"/>
          <w:szCs w:val="24"/>
        </w:rPr>
        <w:t xml:space="preserve">localizar el Angulo Treitz , se exterioriza un segmento de 30cm de intestino delgado </w:t>
      </w:r>
    </w:p>
    <w:p w14:paraId="0B159A7E" w14:textId="2F701EFC" w:rsidR="009423F5" w:rsidRPr="009423F5" w:rsidRDefault="009423F5" w:rsidP="009423F5">
      <w:pPr>
        <w:pStyle w:val="Prrafodelista"/>
        <w:numPr>
          <w:ilvl w:val="0"/>
          <w:numId w:val="4"/>
        </w:numPr>
        <w:rPr>
          <w:rFonts w:ascii="Arial" w:hAnsi="Arial" w:cs="Arial"/>
          <w:sz w:val="24"/>
          <w:szCs w:val="24"/>
        </w:rPr>
      </w:pPr>
      <w:r w:rsidRPr="009423F5">
        <w:rPr>
          <w:rFonts w:ascii="Arial" w:hAnsi="Arial" w:cs="Arial"/>
          <w:sz w:val="24"/>
          <w:szCs w:val="24"/>
        </w:rPr>
        <w:t>se punciona el intestino oblicuamente con ayuda de trocar de forma tangencial, submucoso – Trayecto 5 cm antes de perforar la mucosa – Introducir 20 cm de catéter</w:t>
      </w:r>
    </w:p>
    <w:p w14:paraId="0D5AB579" w14:textId="19A57C88" w:rsidR="009423F5" w:rsidRPr="009423F5" w:rsidRDefault="009423F5" w:rsidP="009423F5">
      <w:pPr>
        <w:pStyle w:val="Prrafodelista"/>
        <w:numPr>
          <w:ilvl w:val="0"/>
          <w:numId w:val="4"/>
        </w:numPr>
        <w:rPr>
          <w:rFonts w:ascii="Arial" w:hAnsi="Arial" w:cs="Arial"/>
          <w:sz w:val="24"/>
          <w:szCs w:val="24"/>
        </w:rPr>
      </w:pPr>
      <w:r w:rsidRPr="009423F5">
        <w:rPr>
          <w:rFonts w:ascii="Arial" w:hAnsi="Arial" w:cs="Arial"/>
          <w:sz w:val="24"/>
          <w:szCs w:val="24"/>
        </w:rPr>
        <w:t xml:space="preserve">se retira el trocar, se confecciona una jareta con material reabsorbible en el punto de penetración del trocar </w:t>
      </w:r>
    </w:p>
    <w:p w14:paraId="7DF79FEA" w14:textId="7046DCEC" w:rsidR="009423F5" w:rsidRPr="009423F5" w:rsidRDefault="009423F5" w:rsidP="009423F5">
      <w:pPr>
        <w:pStyle w:val="Prrafodelista"/>
        <w:numPr>
          <w:ilvl w:val="0"/>
          <w:numId w:val="4"/>
        </w:numPr>
        <w:rPr>
          <w:rFonts w:ascii="Arial" w:hAnsi="Arial" w:cs="Arial"/>
          <w:sz w:val="24"/>
          <w:szCs w:val="24"/>
        </w:rPr>
      </w:pPr>
      <w:r w:rsidRPr="009423F5">
        <w:rPr>
          <w:rFonts w:ascii="Arial" w:hAnsi="Arial" w:cs="Arial"/>
          <w:sz w:val="24"/>
          <w:szCs w:val="24"/>
        </w:rPr>
        <w:t xml:space="preserve">Se invaginan 3-4 cm del catéter mediante sutura continua (puntos </w:t>
      </w:r>
      <w:proofErr w:type="spellStart"/>
      <w:r w:rsidRPr="009423F5">
        <w:rPr>
          <w:rFonts w:ascii="Arial" w:hAnsi="Arial" w:cs="Arial"/>
          <w:sz w:val="24"/>
          <w:szCs w:val="24"/>
        </w:rPr>
        <w:t>seromusculares</w:t>
      </w:r>
      <w:proofErr w:type="spellEnd"/>
      <w:r w:rsidRPr="009423F5">
        <w:rPr>
          <w:rFonts w:ascii="Arial" w:hAnsi="Arial" w:cs="Arial"/>
          <w:sz w:val="24"/>
          <w:szCs w:val="24"/>
        </w:rPr>
        <w:t>) Yeyunostomía</w:t>
      </w:r>
    </w:p>
    <w:p w14:paraId="21765277" w14:textId="04D39625" w:rsidR="009423F5" w:rsidRPr="009423F5" w:rsidRDefault="009423F5" w:rsidP="009423F5">
      <w:pPr>
        <w:pStyle w:val="Prrafodelista"/>
        <w:numPr>
          <w:ilvl w:val="0"/>
          <w:numId w:val="4"/>
        </w:numPr>
        <w:rPr>
          <w:rFonts w:ascii="Arial" w:hAnsi="Arial" w:cs="Arial"/>
          <w:sz w:val="24"/>
          <w:szCs w:val="24"/>
        </w:rPr>
      </w:pPr>
      <w:r w:rsidRPr="009423F5">
        <w:rPr>
          <w:rFonts w:ascii="Arial" w:hAnsi="Arial" w:cs="Arial"/>
          <w:sz w:val="24"/>
          <w:szCs w:val="24"/>
        </w:rPr>
        <w:t xml:space="preserve">exteriorización </w:t>
      </w:r>
      <w:proofErr w:type="spellStart"/>
      <w:r w:rsidRPr="009423F5">
        <w:rPr>
          <w:rFonts w:ascii="Arial" w:hAnsi="Arial" w:cs="Arial"/>
          <w:sz w:val="24"/>
          <w:szCs w:val="24"/>
        </w:rPr>
        <w:t>transparietal</w:t>
      </w:r>
      <w:proofErr w:type="spellEnd"/>
      <w:r w:rsidRPr="009423F5">
        <w:rPr>
          <w:rFonts w:ascii="Arial" w:hAnsi="Arial" w:cs="Arial"/>
          <w:sz w:val="24"/>
          <w:szCs w:val="24"/>
        </w:rPr>
        <w:t xml:space="preserve">: se introduce el trocar a través de la pared abdominal, </w:t>
      </w:r>
      <w:proofErr w:type="spellStart"/>
      <w:r w:rsidRPr="009423F5">
        <w:rPr>
          <w:rFonts w:ascii="Arial" w:hAnsi="Arial" w:cs="Arial"/>
          <w:sz w:val="24"/>
          <w:szCs w:val="24"/>
        </w:rPr>
        <w:t>pararrectal</w:t>
      </w:r>
      <w:proofErr w:type="spellEnd"/>
      <w:r w:rsidRPr="009423F5">
        <w:rPr>
          <w:rFonts w:ascii="Arial" w:hAnsi="Arial" w:cs="Arial"/>
          <w:sz w:val="24"/>
          <w:szCs w:val="24"/>
        </w:rPr>
        <w:t xml:space="preserve"> izquierda de afuera hacia adentro </w:t>
      </w:r>
    </w:p>
    <w:p w14:paraId="7875F91D" w14:textId="4A9AC739" w:rsidR="009423F5" w:rsidRPr="009423F5" w:rsidRDefault="008D0A71" w:rsidP="009423F5">
      <w:pPr>
        <w:pStyle w:val="Prrafodelista"/>
        <w:numPr>
          <w:ilvl w:val="0"/>
          <w:numId w:val="4"/>
        </w:numPr>
        <w:rPr>
          <w:rFonts w:ascii="Arial" w:hAnsi="Arial" w:cs="Arial"/>
          <w:sz w:val="24"/>
          <w:szCs w:val="24"/>
        </w:rPr>
      </w:pPr>
      <w:r>
        <w:rPr>
          <w:noProof/>
        </w:rPr>
        <w:lastRenderedPageBreak/>
        <w:drawing>
          <wp:anchor distT="0" distB="0" distL="114300" distR="114300" simplePos="0" relativeHeight="251684864" behindDoc="0" locked="0" layoutInCell="1" allowOverlap="1" wp14:anchorId="3A056CD1" wp14:editId="4EC84770">
            <wp:simplePos x="0" y="0"/>
            <wp:positionH relativeFrom="margin">
              <wp:posOffset>-49394</wp:posOffset>
            </wp:positionH>
            <wp:positionV relativeFrom="margin">
              <wp:posOffset>-29953</wp:posOffset>
            </wp:positionV>
            <wp:extent cx="2295525" cy="2397125"/>
            <wp:effectExtent l="0" t="0" r="9525"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924" t="42237" r="39507" b="13981"/>
                    <a:stretch/>
                  </pic:blipFill>
                  <pic:spPr bwMode="auto">
                    <a:xfrm>
                      <a:off x="0" y="0"/>
                      <a:ext cx="2295525" cy="239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3F5" w:rsidRPr="009423F5">
        <w:rPr>
          <w:rFonts w:ascii="Arial" w:hAnsi="Arial" w:cs="Arial"/>
          <w:sz w:val="24"/>
          <w:szCs w:val="24"/>
        </w:rPr>
        <w:t xml:space="preserve">fijación del orificio de salida del catéter y de la sutura continua de invaginación al peritoneo – 4 puntos con material reabsorbible </w:t>
      </w:r>
    </w:p>
    <w:p w14:paraId="0B6E321B" w14:textId="7DEDAE71" w:rsidR="009423F5" w:rsidRPr="009423F5" w:rsidRDefault="009423F5" w:rsidP="009423F5">
      <w:pPr>
        <w:pStyle w:val="Prrafodelista"/>
        <w:numPr>
          <w:ilvl w:val="0"/>
          <w:numId w:val="4"/>
        </w:numPr>
        <w:rPr>
          <w:rFonts w:ascii="Arial" w:hAnsi="Arial" w:cs="Arial"/>
          <w:sz w:val="24"/>
          <w:szCs w:val="24"/>
        </w:rPr>
      </w:pPr>
      <w:r w:rsidRPr="009423F5">
        <w:rPr>
          <w:rFonts w:ascii="Arial" w:hAnsi="Arial" w:cs="Arial"/>
          <w:sz w:val="24"/>
          <w:szCs w:val="24"/>
        </w:rPr>
        <w:t xml:space="preserve">Fijación a la piel con sutura no reabsorbible </w:t>
      </w:r>
    </w:p>
    <w:p w14:paraId="1F153CBF" w14:textId="0438935B" w:rsidR="009423F5" w:rsidRPr="009423F5" w:rsidRDefault="009423F5" w:rsidP="009423F5">
      <w:pPr>
        <w:pStyle w:val="Prrafodelista"/>
        <w:numPr>
          <w:ilvl w:val="0"/>
          <w:numId w:val="4"/>
        </w:numPr>
        <w:rPr>
          <w:rFonts w:ascii="Arial" w:hAnsi="Arial" w:cs="Arial"/>
          <w:sz w:val="24"/>
          <w:szCs w:val="24"/>
        </w:rPr>
      </w:pPr>
      <w:r w:rsidRPr="009423F5">
        <w:rPr>
          <w:rFonts w:ascii="Arial" w:hAnsi="Arial" w:cs="Arial"/>
          <w:sz w:val="24"/>
          <w:szCs w:val="24"/>
        </w:rPr>
        <w:t xml:space="preserve">acoplamiento a llave de tres pasos para verificar permeabilidad. – Entrada fácil de 20 ml se suero glucosado confirma la correcta posición, ausencia de acodamiento • 0-24 </w:t>
      </w:r>
      <w:proofErr w:type="spellStart"/>
      <w:r w:rsidRPr="009423F5">
        <w:rPr>
          <w:rFonts w:ascii="Arial" w:hAnsi="Arial" w:cs="Arial"/>
          <w:sz w:val="24"/>
          <w:szCs w:val="24"/>
        </w:rPr>
        <w:t>hrs</w:t>
      </w:r>
      <w:proofErr w:type="spellEnd"/>
      <w:r w:rsidRPr="009423F5">
        <w:rPr>
          <w:rFonts w:ascii="Arial" w:hAnsi="Arial" w:cs="Arial"/>
          <w:sz w:val="24"/>
          <w:szCs w:val="24"/>
        </w:rPr>
        <w:t xml:space="preserve"> se mantiene conectado a perfusión continua con SG5% o 10% – Prevención de obstrucción</w:t>
      </w:r>
    </w:p>
    <w:p w14:paraId="0E6BE40C" w14:textId="7DF28693" w:rsidR="00A9012F" w:rsidRDefault="00A9012F" w:rsidP="00DC097C"/>
    <w:p w14:paraId="2DC219FE" w14:textId="2ED9B29F" w:rsidR="00A9012F" w:rsidRDefault="00A9012F" w:rsidP="00DC097C"/>
    <w:p w14:paraId="70A63A3A" w14:textId="6BE3D48F" w:rsidR="008D0A71" w:rsidRDefault="008D0A71" w:rsidP="00DC097C"/>
    <w:p w14:paraId="1E5E53A8" w14:textId="5995C601" w:rsidR="008D0A71" w:rsidRDefault="008D0A71" w:rsidP="00DC097C">
      <w:r>
        <w:t xml:space="preserve">bibliografía </w:t>
      </w:r>
    </w:p>
    <w:p w14:paraId="61DA05E1" w14:textId="36AC3773" w:rsidR="008D0A71" w:rsidRDefault="008D0A71" w:rsidP="00DC097C">
      <w:hyperlink r:id="rId21" w:history="1">
        <w:r>
          <w:rPr>
            <w:rStyle w:val="Hipervnculo"/>
          </w:rPr>
          <w:t>http://www.bvs.hn/RMH/pdf/1975/pdf/Vol43-2-1975-4.pdf</w:t>
        </w:r>
      </w:hyperlink>
    </w:p>
    <w:p w14:paraId="01C3BA21" w14:textId="77777777" w:rsidR="008D0A71" w:rsidRDefault="008D0A71" w:rsidP="008D0A71">
      <w:hyperlink r:id="rId22" w:history="1">
        <w:r w:rsidRPr="00177899">
          <w:rPr>
            <w:rStyle w:val="Hipervnculo"/>
          </w:rPr>
          <w:t>http://scielo.isciii.es/scielo.php?script=sci_arttext&amp;pid=S0212-16112012000400050#:~:text=1)%20Gastrostom%C3%ADa%20tubular%20de%20Witzel,mediante%20dos%20bolsas%20de%20tabaco</w:t>
        </w:r>
      </w:hyperlink>
      <w:r>
        <w:t>.</w:t>
      </w:r>
    </w:p>
    <w:p w14:paraId="341A48EE" w14:textId="637C6A42" w:rsidR="008D0A71" w:rsidRDefault="008D0A71" w:rsidP="008D0A71">
      <w:hyperlink r:id="rId23" w:history="1">
        <w:r w:rsidRPr="00177899">
          <w:rPr>
            <w:rStyle w:val="Hipervnculo"/>
          </w:rPr>
          <w:t>https://sacd.org.ar/wp-content/uploads/2020/05/dcuatro.pdf</w:t>
        </w:r>
      </w:hyperlink>
    </w:p>
    <w:p w14:paraId="6863D887" w14:textId="3A85A511" w:rsidR="00A9012F" w:rsidRDefault="008D0A71" w:rsidP="008D0A71">
      <w:hyperlink r:id="rId24" w:history="1">
        <w:r w:rsidRPr="00177899">
          <w:rPr>
            <w:rStyle w:val="Hipervnculo"/>
          </w:rPr>
          <w:t>https://es.slideshare.net/Cirugias/gastrostomas-y-yeyunostomas-53575835</w:t>
        </w:r>
      </w:hyperlink>
    </w:p>
    <w:p w14:paraId="211C5724" w14:textId="77777777" w:rsidR="008D0A71" w:rsidRDefault="008D0A71" w:rsidP="008D0A71"/>
    <w:p w14:paraId="7D4566AB" w14:textId="6A80A9FA" w:rsidR="00DC097C" w:rsidRDefault="00DC097C" w:rsidP="00DC097C"/>
    <w:p w14:paraId="6505BF66" w14:textId="0C76F4D2" w:rsidR="00DC097C" w:rsidRDefault="00DC097C" w:rsidP="00DC097C"/>
    <w:p w14:paraId="3446B95A" w14:textId="1B51EFD4" w:rsidR="00DC097C" w:rsidRDefault="00DC097C" w:rsidP="00DC097C"/>
    <w:p w14:paraId="2561FAA4" w14:textId="208613DF" w:rsidR="00DC097C" w:rsidRDefault="00DC097C" w:rsidP="00DC097C"/>
    <w:p w14:paraId="3A51A9D4" w14:textId="4BA4D863" w:rsidR="00DC097C" w:rsidRDefault="00DC097C" w:rsidP="00DC097C"/>
    <w:p w14:paraId="45D64D6D" w14:textId="5D6F72E7" w:rsidR="00DC097C" w:rsidRDefault="00DC097C" w:rsidP="00DC097C"/>
    <w:p w14:paraId="4AD56AF3" w14:textId="201A48D8" w:rsidR="00DC097C" w:rsidRDefault="00DC097C" w:rsidP="00DC097C"/>
    <w:p w14:paraId="36033A7D" w14:textId="3BA8F096" w:rsidR="00DC097C" w:rsidRPr="00DC097C" w:rsidRDefault="00DC097C" w:rsidP="00DC097C"/>
    <w:sectPr w:rsidR="00DC097C" w:rsidRPr="00DC097C" w:rsidSect="00817B56">
      <w:pgSz w:w="12240" w:h="15840"/>
      <w:pgMar w:top="1417" w:right="1701" w:bottom="1417" w:left="1701" w:header="708" w:footer="708" w:gutter="0"/>
      <w:pgBorders w:display="notFirstPage" w:offsetFrom="page">
        <w:top w:val="confettiStreamers" w:sz="31" w:space="24" w:color="auto"/>
        <w:left w:val="confettiStreamers" w:sz="31" w:space="24" w:color="auto"/>
        <w:bottom w:val="confettiStreamers" w:sz="31" w:space="24" w:color="auto"/>
        <w:right w:val="confettiStreamers" w:sz="31"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E33622"/>
    <w:multiLevelType w:val="hybridMultilevel"/>
    <w:tmpl w:val="0914C0FA"/>
    <w:lvl w:ilvl="0" w:tplc="080A0001">
      <w:start w:val="1"/>
      <w:numFmt w:val="bullet"/>
      <w:lvlText w:val=""/>
      <w:lvlJc w:val="left"/>
      <w:pPr>
        <w:ind w:left="1368" w:hanging="360"/>
      </w:pPr>
      <w:rPr>
        <w:rFonts w:ascii="Symbol" w:hAnsi="Symbol" w:hint="default"/>
      </w:rPr>
    </w:lvl>
    <w:lvl w:ilvl="1" w:tplc="080A0003" w:tentative="1">
      <w:start w:val="1"/>
      <w:numFmt w:val="bullet"/>
      <w:lvlText w:val="o"/>
      <w:lvlJc w:val="left"/>
      <w:pPr>
        <w:ind w:left="2088" w:hanging="360"/>
      </w:pPr>
      <w:rPr>
        <w:rFonts w:ascii="Courier New" w:hAnsi="Courier New" w:cs="Courier New" w:hint="default"/>
      </w:rPr>
    </w:lvl>
    <w:lvl w:ilvl="2" w:tplc="080A0005" w:tentative="1">
      <w:start w:val="1"/>
      <w:numFmt w:val="bullet"/>
      <w:lvlText w:val=""/>
      <w:lvlJc w:val="left"/>
      <w:pPr>
        <w:ind w:left="2808" w:hanging="360"/>
      </w:pPr>
      <w:rPr>
        <w:rFonts w:ascii="Wingdings" w:hAnsi="Wingdings" w:hint="default"/>
      </w:rPr>
    </w:lvl>
    <w:lvl w:ilvl="3" w:tplc="080A0001" w:tentative="1">
      <w:start w:val="1"/>
      <w:numFmt w:val="bullet"/>
      <w:lvlText w:val=""/>
      <w:lvlJc w:val="left"/>
      <w:pPr>
        <w:ind w:left="3528" w:hanging="360"/>
      </w:pPr>
      <w:rPr>
        <w:rFonts w:ascii="Symbol" w:hAnsi="Symbol" w:hint="default"/>
      </w:rPr>
    </w:lvl>
    <w:lvl w:ilvl="4" w:tplc="080A0003" w:tentative="1">
      <w:start w:val="1"/>
      <w:numFmt w:val="bullet"/>
      <w:lvlText w:val="o"/>
      <w:lvlJc w:val="left"/>
      <w:pPr>
        <w:ind w:left="4248" w:hanging="360"/>
      </w:pPr>
      <w:rPr>
        <w:rFonts w:ascii="Courier New" w:hAnsi="Courier New" w:cs="Courier New" w:hint="default"/>
      </w:rPr>
    </w:lvl>
    <w:lvl w:ilvl="5" w:tplc="080A0005" w:tentative="1">
      <w:start w:val="1"/>
      <w:numFmt w:val="bullet"/>
      <w:lvlText w:val=""/>
      <w:lvlJc w:val="left"/>
      <w:pPr>
        <w:ind w:left="4968" w:hanging="360"/>
      </w:pPr>
      <w:rPr>
        <w:rFonts w:ascii="Wingdings" w:hAnsi="Wingdings" w:hint="default"/>
      </w:rPr>
    </w:lvl>
    <w:lvl w:ilvl="6" w:tplc="080A0001" w:tentative="1">
      <w:start w:val="1"/>
      <w:numFmt w:val="bullet"/>
      <w:lvlText w:val=""/>
      <w:lvlJc w:val="left"/>
      <w:pPr>
        <w:ind w:left="5688" w:hanging="360"/>
      </w:pPr>
      <w:rPr>
        <w:rFonts w:ascii="Symbol" w:hAnsi="Symbol" w:hint="default"/>
      </w:rPr>
    </w:lvl>
    <w:lvl w:ilvl="7" w:tplc="080A0003" w:tentative="1">
      <w:start w:val="1"/>
      <w:numFmt w:val="bullet"/>
      <w:lvlText w:val="o"/>
      <w:lvlJc w:val="left"/>
      <w:pPr>
        <w:ind w:left="6408" w:hanging="360"/>
      </w:pPr>
      <w:rPr>
        <w:rFonts w:ascii="Courier New" w:hAnsi="Courier New" w:cs="Courier New" w:hint="default"/>
      </w:rPr>
    </w:lvl>
    <w:lvl w:ilvl="8" w:tplc="080A0005" w:tentative="1">
      <w:start w:val="1"/>
      <w:numFmt w:val="bullet"/>
      <w:lvlText w:val=""/>
      <w:lvlJc w:val="left"/>
      <w:pPr>
        <w:ind w:left="7128" w:hanging="360"/>
      </w:pPr>
      <w:rPr>
        <w:rFonts w:ascii="Wingdings" w:hAnsi="Wingdings" w:hint="default"/>
      </w:rPr>
    </w:lvl>
  </w:abstractNum>
  <w:abstractNum w:abstractNumId="1" w15:restartNumberingAfterBreak="0">
    <w:nsid w:val="4ACD664F"/>
    <w:multiLevelType w:val="multilevel"/>
    <w:tmpl w:val="5BF2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CC3569"/>
    <w:multiLevelType w:val="hybridMultilevel"/>
    <w:tmpl w:val="87228628"/>
    <w:lvl w:ilvl="0" w:tplc="656E83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78B6021"/>
    <w:multiLevelType w:val="hybridMultilevel"/>
    <w:tmpl w:val="722C9506"/>
    <w:lvl w:ilvl="0" w:tplc="656E83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E60"/>
    <w:rsid w:val="000D5BB6"/>
    <w:rsid w:val="001218E9"/>
    <w:rsid w:val="00412757"/>
    <w:rsid w:val="00612695"/>
    <w:rsid w:val="00622B05"/>
    <w:rsid w:val="0066788F"/>
    <w:rsid w:val="00817B56"/>
    <w:rsid w:val="00837E60"/>
    <w:rsid w:val="008D0A71"/>
    <w:rsid w:val="009423F5"/>
    <w:rsid w:val="00A9012F"/>
    <w:rsid w:val="00AF7E8D"/>
    <w:rsid w:val="00D03A13"/>
    <w:rsid w:val="00DC097C"/>
    <w:rsid w:val="00FC6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90D74"/>
  <w15:chartTrackingRefBased/>
  <w15:docId w15:val="{8FEE2FA9-F250-4B49-B966-C6BC2CC6F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17B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678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37E60"/>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37E60"/>
    <w:rPr>
      <w:rFonts w:eastAsiaTheme="minorEastAsia"/>
      <w:lang w:eastAsia="es-MX"/>
    </w:rPr>
  </w:style>
  <w:style w:type="character" w:customStyle="1" w:styleId="Ttulo1Car">
    <w:name w:val="Título 1 Car"/>
    <w:basedOn w:val="Fuentedeprrafopredeter"/>
    <w:link w:val="Ttulo1"/>
    <w:uiPriority w:val="9"/>
    <w:rsid w:val="00817B5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6788F"/>
    <w:rPr>
      <w:rFonts w:asciiTheme="majorHAnsi" w:eastAsiaTheme="majorEastAsia" w:hAnsiTheme="majorHAnsi" w:cstheme="majorBidi"/>
      <w:color w:val="2F5496" w:themeColor="accent1" w:themeShade="BF"/>
      <w:sz w:val="26"/>
      <w:szCs w:val="26"/>
    </w:rPr>
  </w:style>
  <w:style w:type="paragraph" w:customStyle="1" w:styleId="elsevierstylepara">
    <w:name w:val="elsevierstylepara"/>
    <w:basedOn w:val="Normal"/>
    <w:rsid w:val="0066788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lsevierstyleitalic">
    <w:name w:val="elsevierstyleitalic"/>
    <w:basedOn w:val="Fuentedeprrafopredeter"/>
    <w:rsid w:val="0066788F"/>
  </w:style>
  <w:style w:type="character" w:customStyle="1" w:styleId="elsevierstylesup">
    <w:name w:val="elsevierstylesup"/>
    <w:basedOn w:val="Fuentedeprrafopredeter"/>
    <w:rsid w:val="0066788F"/>
  </w:style>
  <w:style w:type="paragraph" w:styleId="Prrafodelista">
    <w:name w:val="List Paragraph"/>
    <w:basedOn w:val="Normal"/>
    <w:uiPriority w:val="34"/>
    <w:qFormat/>
    <w:rsid w:val="00622B05"/>
    <w:pPr>
      <w:ind w:left="720"/>
      <w:contextualSpacing/>
    </w:pPr>
  </w:style>
  <w:style w:type="paragraph" w:styleId="NormalWeb">
    <w:name w:val="Normal (Web)"/>
    <w:basedOn w:val="Normal"/>
    <w:uiPriority w:val="99"/>
    <w:semiHidden/>
    <w:unhideWhenUsed/>
    <w:rsid w:val="00A9012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D0A71"/>
    <w:rPr>
      <w:color w:val="0000FF"/>
      <w:u w:val="single"/>
    </w:rPr>
  </w:style>
  <w:style w:type="character" w:styleId="Mencinsinresolver">
    <w:name w:val="Unresolved Mention"/>
    <w:basedOn w:val="Fuentedeprrafopredeter"/>
    <w:uiPriority w:val="99"/>
    <w:semiHidden/>
    <w:unhideWhenUsed/>
    <w:rsid w:val="008D0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527027">
      <w:bodyDiv w:val="1"/>
      <w:marLeft w:val="0"/>
      <w:marRight w:val="0"/>
      <w:marTop w:val="0"/>
      <w:marBottom w:val="0"/>
      <w:divBdr>
        <w:top w:val="none" w:sz="0" w:space="0" w:color="auto"/>
        <w:left w:val="none" w:sz="0" w:space="0" w:color="auto"/>
        <w:bottom w:val="none" w:sz="0" w:space="0" w:color="auto"/>
        <w:right w:val="none" w:sz="0" w:space="0" w:color="auto"/>
      </w:divBdr>
    </w:div>
    <w:div w:id="106715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vs.hn/RMH/pdf/1975/pdf/Vol43-2-1975-4.pdf"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s://es.slideshare.net/Cirugias/gastrostomas-y-yeyunostomas-53575835"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sacd.org.ar/wp-content/uploads/2020/05/dcuatro.pdf"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cielo.isciii.es/scielo.php?script=sci_arttext&amp;pid=S0212-16112012000400050#:~:text=1)%20Gastrostom%C3%ADa%20tubular%20de%20Witzel,mediante%20dos%20bolsas%20de%20taba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UNIVERSIDAD DEL SURESTE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1</Pages>
  <Words>1496</Words>
  <Characters>8229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KAREN YURENNI MARTINEZ SANCHEZ</dc:subject>
  <dc:creator>user</dc:creator>
  <cp:keywords/>
  <dc:description/>
  <cp:lastModifiedBy>user</cp:lastModifiedBy>
  <cp:revision>2</cp:revision>
  <dcterms:created xsi:type="dcterms:W3CDTF">2020-06-08T00:37:00Z</dcterms:created>
  <dcterms:modified xsi:type="dcterms:W3CDTF">2020-06-09T02:30:00Z</dcterms:modified>
  <cp:category>DR. ALFREDO LOPEZ LOPEZ</cp:category>
</cp:coreProperties>
</file>