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FB27" w14:textId="1116AE00" w:rsidR="004303C6" w:rsidRDefault="004303C6" w:rsidP="000D0FFF">
      <w:pPr>
        <w:spacing w:line="360" w:lineRule="auto"/>
        <w:jc w:val="center"/>
        <w:rPr>
          <w:rFonts w:ascii="Arial" w:hAnsi="Arial" w:cs="Arial"/>
          <w:sz w:val="32"/>
          <w:szCs w:val="32"/>
        </w:rPr>
      </w:pPr>
      <w:r>
        <w:rPr>
          <w:rFonts w:ascii="Arial" w:hAnsi="Arial" w:cs="Arial"/>
          <w:sz w:val="32"/>
          <w:szCs w:val="32"/>
        </w:rPr>
        <w:t>Portada institucional</w:t>
      </w:r>
    </w:p>
    <w:p w14:paraId="27ED2540"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51911F2D" w14:textId="2E1DEE7F"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Titulo</w:t>
      </w:r>
    </w:p>
    <w:p w14:paraId="5B85A78D" w14:textId="7DB630FD" w:rsidR="004303C6" w:rsidRDefault="000D0FFF" w:rsidP="000D0FFF">
      <w:pPr>
        <w:spacing w:line="360" w:lineRule="auto"/>
        <w:jc w:val="center"/>
        <w:rPr>
          <w:rFonts w:ascii="Arial" w:hAnsi="Arial" w:cs="Arial"/>
          <w:sz w:val="32"/>
          <w:szCs w:val="32"/>
        </w:rPr>
      </w:pPr>
      <w:r w:rsidRPr="000D0FFF">
        <w:rPr>
          <w:rFonts w:ascii="Arial" w:hAnsi="Arial" w:cs="Arial"/>
          <w:sz w:val="32"/>
          <w:szCs w:val="32"/>
        </w:rPr>
        <w:t>“</w:t>
      </w:r>
      <w:r w:rsidR="00766C6B">
        <w:rPr>
          <w:rFonts w:ascii="Arial" w:hAnsi="Arial" w:cs="Arial"/>
          <w:sz w:val="32"/>
          <w:szCs w:val="32"/>
        </w:rPr>
        <w:t xml:space="preserve">INCIDENCIA DE </w:t>
      </w:r>
      <w:r w:rsidRPr="000D0FFF">
        <w:rPr>
          <w:rFonts w:ascii="Arial" w:hAnsi="Arial" w:cs="Arial"/>
          <w:sz w:val="32"/>
          <w:szCs w:val="32"/>
        </w:rPr>
        <w:t>SÍNDROME DE BURNOUT EN</w:t>
      </w:r>
      <w:r>
        <w:rPr>
          <w:rFonts w:ascii="Arial" w:hAnsi="Arial" w:cs="Arial"/>
          <w:sz w:val="32"/>
          <w:szCs w:val="32"/>
        </w:rPr>
        <w:t xml:space="preserve"> </w:t>
      </w:r>
      <w:r w:rsidRPr="000D0FFF">
        <w:rPr>
          <w:rFonts w:ascii="Arial" w:hAnsi="Arial" w:cs="Arial"/>
          <w:sz w:val="32"/>
          <w:szCs w:val="32"/>
        </w:rPr>
        <w:t>ENFERMERAS(OS) QUE LABORAN EN EL</w:t>
      </w:r>
      <w:r w:rsidR="007F43C4">
        <w:rPr>
          <w:rFonts w:ascii="Arial" w:hAnsi="Arial" w:cs="Arial"/>
          <w:sz w:val="32"/>
          <w:szCs w:val="32"/>
        </w:rPr>
        <w:t xml:space="preserve"> AREA DE URGENCIAS DEL</w:t>
      </w:r>
      <w:r w:rsidRPr="000D0FFF">
        <w:rPr>
          <w:rFonts w:ascii="Arial" w:hAnsi="Arial" w:cs="Arial"/>
          <w:sz w:val="32"/>
          <w:szCs w:val="32"/>
        </w:rPr>
        <w:t xml:space="preserve"> HOSPITAL </w:t>
      </w:r>
      <w:r>
        <w:rPr>
          <w:rFonts w:ascii="Arial" w:hAnsi="Arial" w:cs="Arial"/>
          <w:sz w:val="32"/>
          <w:szCs w:val="32"/>
        </w:rPr>
        <w:t>MARIA IGNACI</w:t>
      </w:r>
      <w:r w:rsidR="00374F88">
        <w:rPr>
          <w:rFonts w:ascii="Arial" w:hAnsi="Arial" w:cs="Arial"/>
          <w:sz w:val="32"/>
          <w:szCs w:val="32"/>
        </w:rPr>
        <w:t>A</w:t>
      </w:r>
      <w:r>
        <w:rPr>
          <w:rFonts w:ascii="Arial" w:hAnsi="Arial" w:cs="Arial"/>
          <w:sz w:val="32"/>
          <w:szCs w:val="32"/>
        </w:rPr>
        <w:t xml:space="preserve"> GANDULFO DEL TURNO </w:t>
      </w:r>
      <w:r w:rsidR="007F43C4">
        <w:rPr>
          <w:rFonts w:ascii="Arial" w:hAnsi="Arial" w:cs="Arial"/>
          <w:sz w:val="32"/>
          <w:szCs w:val="32"/>
        </w:rPr>
        <w:t>MATUTINO</w:t>
      </w:r>
      <w:r w:rsidR="007F43C4" w:rsidRPr="000D0FFF">
        <w:rPr>
          <w:rFonts w:ascii="Arial" w:hAnsi="Arial" w:cs="Arial"/>
          <w:sz w:val="32"/>
          <w:szCs w:val="32"/>
        </w:rPr>
        <w:t>, DURANTE</w:t>
      </w:r>
      <w:r w:rsidR="00374F88">
        <w:rPr>
          <w:rFonts w:ascii="Arial" w:hAnsi="Arial" w:cs="Arial"/>
          <w:sz w:val="32"/>
          <w:szCs w:val="32"/>
        </w:rPr>
        <w:t xml:space="preserve"> EL PERIODO </w:t>
      </w:r>
      <w:r w:rsidR="00374F88" w:rsidRPr="00374F88">
        <w:rPr>
          <w:rFonts w:ascii="Arial" w:hAnsi="Arial" w:cs="Arial"/>
          <w:sz w:val="32"/>
          <w:szCs w:val="32"/>
          <w:highlight w:val="yellow"/>
        </w:rPr>
        <w:t>MAYO 2025</w:t>
      </w:r>
      <w:r>
        <w:rPr>
          <w:rFonts w:ascii="Arial" w:hAnsi="Arial" w:cs="Arial"/>
          <w:sz w:val="32"/>
          <w:szCs w:val="32"/>
        </w:rPr>
        <w:t>”</w:t>
      </w:r>
    </w:p>
    <w:p w14:paraId="12BA25F7"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379D9D3E" w14:textId="4D535654"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Agradecimiento y dedicatorias</w:t>
      </w:r>
    </w:p>
    <w:p w14:paraId="2B132C12"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309AE7B1" w14:textId="1123A657"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Índice general</w:t>
      </w:r>
    </w:p>
    <w:p w14:paraId="0A95B4E6"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6A94ED90" w14:textId="25083B9D"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Introducción</w:t>
      </w:r>
    </w:p>
    <w:p w14:paraId="47E3BE31"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30FD9811" w14:textId="105AD599" w:rsidR="000B761F" w:rsidRDefault="004303C6" w:rsidP="000B761F">
      <w:pPr>
        <w:spacing w:after="0" w:line="360" w:lineRule="auto"/>
        <w:jc w:val="center"/>
        <w:rPr>
          <w:rFonts w:ascii="Arial" w:hAnsi="Arial" w:cs="Arial"/>
          <w:sz w:val="32"/>
          <w:szCs w:val="32"/>
        </w:rPr>
      </w:pPr>
      <w:r>
        <w:rPr>
          <w:rFonts w:ascii="Arial" w:hAnsi="Arial" w:cs="Arial"/>
          <w:sz w:val="32"/>
          <w:szCs w:val="32"/>
        </w:rPr>
        <w:lastRenderedPageBreak/>
        <w:t>Planteamiento del problema</w:t>
      </w:r>
    </w:p>
    <w:p w14:paraId="412B39E3" w14:textId="77777777" w:rsidR="00E552EE" w:rsidRDefault="00E552EE" w:rsidP="000B761F">
      <w:pPr>
        <w:spacing w:after="0" w:line="360" w:lineRule="auto"/>
        <w:jc w:val="center"/>
        <w:rPr>
          <w:rFonts w:ascii="Arial" w:hAnsi="Arial" w:cs="Arial"/>
          <w:color w:val="171717"/>
        </w:rPr>
      </w:pPr>
    </w:p>
    <w:p w14:paraId="5673D3D7" w14:textId="77777777" w:rsidR="00037F4C" w:rsidRDefault="000B761F" w:rsidP="00037F4C">
      <w:pPr>
        <w:spacing w:after="0" w:line="360" w:lineRule="auto"/>
        <w:jc w:val="both"/>
        <w:rPr>
          <w:rFonts w:ascii="Arial" w:hAnsi="Arial" w:cs="Arial"/>
          <w:color w:val="171717"/>
        </w:rPr>
      </w:pPr>
      <w:r w:rsidRPr="003D087C">
        <w:rPr>
          <w:rFonts w:ascii="Arial" w:hAnsi="Arial" w:cs="Arial"/>
          <w:color w:val="171717"/>
        </w:rPr>
        <w:t xml:space="preserve"> A mediados de los años setenta, surge el concepto de </w:t>
      </w:r>
      <w:r w:rsidRPr="003D087C">
        <w:rPr>
          <w:rFonts w:ascii="Arial" w:hAnsi="Arial" w:cs="Arial"/>
          <w:color w:val="434343"/>
        </w:rPr>
        <w:t>"</w:t>
      </w:r>
      <w:r w:rsidRPr="003D087C">
        <w:rPr>
          <w:rFonts w:ascii="Arial" w:hAnsi="Arial" w:cs="Arial"/>
          <w:color w:val="171717"/>
        </w:rPr>
        <w:t>quemarse con el trabajo</w:t>
      </w:r>
      <w:r w:rsidRPr="003D087C">
        <w:rPr>
          <w:rFonts w:ascii="Arial" w:hAnsi="Arial" w:cs="Arial"/>
          <w:color w:val="434343"/>
        </w:rPr>
        <w:t xml:space="preserve">·, </w:t>
      </w:r>
      <w:r w:rsidRPr="003D087C">
        <w:rPr>
          <w:rFonts w:ascii="Arial" w:hAnsi="Arial" w:cs="Arial"/>
          <w:color w:val="171717"/>
        </w:rPr>
        <w:t>introducido por Herbert Freudenberger para dar una explicación al proceso negativo que sufren los profesionales en su labor.</w:t>
      </w:r>
    </w:p>
    <w:p w14:paraId="7EB38C37" w14:textId="77777777" w:rsidR="00037F4C" w:rsidRDefault="00037F4C" w:rsidP="00037F4C">
      <w:pPr>
        <w:spacing w:after="0" w:line="360" w:lineRule="auto"/>
        <w:jc w:val="both"/>
        <w:rPr>
          <w:rFonts w:ascii="Arial" w:hAnsi="Arial" w:cs="Arial"/>
          <w:color w:val="171717"/>
        </w:rPr>
      </w:pPr>
    </w:p>
    <w:p w14:paraId="17E6BCB8" w14:textId="77777777" w:rsidR="00037F4C" w:rsidRDefault="00037F4C" w:rsidP="00037F4C">
      <w:pPr>
        <w:spacing w:after="0" w:line="360" w:lineRule="auto"/>
        <w:jc w:val="both"/>
        <w:rPr>
          <w:rFonts w:ascii="Arial" w:hAnsi="Arial" w:cs="Arial"/>
          <w:color w:val="171717"/>
        </w:rPr>
      </w:pPr>
    </w:p>
    <w:p w14:paraId="5466D204" w14:textId="587924C9" w:rsidR="00037F4C" w:rsidRPr="00037F4C" w:rsidRDefault="000B761F" w:rsidP="00037F4C">
      <w:pPr>
        <w:spacing w:after="0" w:line="360" w:lineRule="auto"/>
        <w:jc w:val="both"/>
        <w:rPr>
          <w:rFonts w:ascii="Arial" w:hAnsi="Arial" w:cs="Arial"/>
          <w:color w:val="171717"/>
        </w:rPr>
      </w:pPr>
      <w:r w:rsidRPr="003D087C">
        <w:rPr>
          <w:rFonts w:ascii="Arial" w:hAnsi="Arial" w:cs="Arial"/>
          <w:color w:val="171717"/>
        </w:rPr>
        <w:t xml:space="preserve"> Es Freudenberger, psiquiatra psicoanalista que trabajó en Estados Unidos, quien describe por vez primera este síndrome clínico o mejor conocido como Burnout (síndrome de estrés laboral)</w:t>
      </w:r>
      <w:r w:rsidRPr="003D087C">
        <w:rPr>
          <w:rFonts w:ascii="Arial" w:hAnsi="Arial" w:cs="Arial"/>
          <w:color w:val="565656"/>
        </w:rPr>
        <w:t>, “</w:t>
      </w:r>
      <w:r w:rsidRPr="003D087C">
        <w:rPr>
          <w:rFonts w:ascii="Arial" w:hAnsi="Arial" w:cs="Arial"/>
          <w:color w:val="171717"/>
        </w:rPr>
        <w:t>al observar las respuestas que manifestaban los voluntarios que trabajaban con toxicómanos después de un tiempo. Estos mostraban una considerable perdida de energía, sintiéndose apáticos y cansados</w:t>
      </w:r>
      <w:r w:rsidRPr="003D087C">
        <w:rPr>
          <w:rFonts w:ascii="Arial" w:hAnsi="Arial" w:cs="Arial"/>
          <w:color w:val="434343"/>
        </w:rPr>
        <w:t xml:space="preserve">, </w:t>
      </w:r>
      <w:r w:rsidRPr="003D087C">
        <w:rPr>
          <w:rFonts w:ascii="Arial" w:hAnsi="Arial" w:cs="Arial"/>
          <w:color w:val="171717"/>
        </w:rPr>
        <w:t xml:space="preserve">habían perdido la motivación para el trabajo, estaban fácilmente </w:t>
      </w:r>
      <w:r w:rsidRPr="003D087C">
        <w:rPr>
          <w:rFonts w:ascii="Arial" w:hAnsi="Arial" w:cs="Arial"/>
          <w:color w:val="2D2D2D"/>
        </w:rPr>
        <w:t xml:space="preserve">irritables </w:t>
      </w:r>
      <w:r w:rsidRPr="003D087C">
        <w:rPr>
          <w:rFonts w:ascii="Arial" w:hAnsi="Arial" w:cs="Arial"/>
          <w:color w:val="171717"/>
        </w:rPr>
        <w:t xml:space="preserve">y su trato con </w:t>
      </w:r>
      <w:r w:rsidRPr="003D087C">
        <w:rPr>
          <w:rFonts w:ascii="Arial" w:hAnsi="Arial" w:cs="Arial"/>
          <w:color w:val="2D2D2D"/>
        </w:rPr>
        <w:t xml:space="preserve">los </w:t>
      </w:r>
      <w:r w:rsidRPr="003D087C">
        <w:rPr>
          <w:rFonts w:ascii="Arial" w:hAnsi="Arial" w:cs="Arial"/>
          <w:color w:val="171717"/>
        </w:rPr>
        <w:t>pacientes era distante”</w:t>
      </w:r>
      <w:r w:rsidRPr="003D087C">
        <w:rPr>
          <w:rFonts w:ascii="Arial" w:hAnsi="Arial" w:cs="Arial"/>
          <w:color w:val="434343"/>
        </w:rPr>
        <w:t xml:space="preserve">. </w:t>
      </w:r>
      <w:r w:rsidRPr="003D087C">
        <w:rPr>
          <w:rFonts w:ascii="Arial" w:hAnsi="Arial" w:cs="Arial"/>
          <w:color w:val="171717"/>
        </w:rPr>
        <w:t>(Freudenberger, 1974)</w:t>
      </w:r>
      <w:r w:rsidRPr="003D087C">
        <w:rPr>
          <w:rFonts w:ascii="Arial" w:hAnsi="Arial" w:cs="Arial"/>
          <w:color w:val="434343"/>
        </w:rPr>
        <w:t xml:space="preserve">. </w:t>
      </w:r>
    </w:p>
    <w:p w14:paraId="496FFC51" w14:textId="77777777" w:rsidR="00037F4C" w:rsidRDefault="00037F4C" w:rsidP="00037F4C">
      <w:pPr>
        <w:spacing w:after="0" w:line="360" w:lineRule="auto"/>
        <w:jc w:val="both"/>
        <w:rPr>
          <w:rFonts w:ascii="Arial" w:hAnsi="Arial" w:cs="Arial"/>
          <w:color w:val="434343"/>
        </w:rPr>
      </w:pPr>
    </w:p>
    <w:p w14:paraId="00A0DF2D" w14:textId="77777777" w:rsidR="00037F4C" w:rsidRDefault="00037F4C" w:rsidP="00037F4C">
      <w:pPr>
        <w:spacing w:after="0" w:line="360" w:lineRule="auto"/>
        <w:jc w:val="both"/>
        <w:rPr>
          <w:rFonts w:ascii="Arial" w:hAnsi="Arial" w:cs="Arial"/>
          <w:color w:val="434343"/>
        </w:rPr>
      </w:pPr>
    </w:p>
    <w:p w14:paraId="42E3C017" w14:textId="77777777" w:rsidR="00037F4C" w:rsidRDefault="000B761F" w:rsidP="00037F4C">
      <w:pPr>
        <w:spacing w:after="0" w:line="360" w:lineRule="auto"/>
        <w:jc w:val="both"/>
        <w:rPr>
          <w:rFonts w:ascii="Arial" w:hAnsi="Arial" w:cs="Arial"/>
          <w:color w:val="434343"/>
        </w:rPr>
      </w:pPr>
      <w:r w:rsidRPr="00B614C2">
        <w:rPr>
          <w:rFonts w:ascii="Arial" w:hAnsi="Arial" w:cs="Arial"/>
        </w:rPr>
        <w:t>En los últimos años, ha quedado definido como una respuesta a la insatisfacción laboral, dicho Síndrome, integrado por actitudes y sentimientos negativos a las personas con las que trabaja e incluso hacia el propio rol profesional, así como por la vivencia de encontrarse emocionalmente agotado. Los sujetos afectados por este síndrome muestran desilusión, irritabilidad y sentimiento de frustración, se enfadan y desarrollan actitudes de desconfianza. Volviéndose rígidos, tercos e inflexibles.</w:t>
      </w:r>
    </w:p>
    <w:p w14:paraId="435E3CE8" w14:textId="77777777" w:rsidR="00037F4C" w:rsidRDefault="00037F4C" w:rsidP="00037F4C">
      <w:pPr>
        <w:spacing w:after="0" w:line="360" w:lineRule="auto"/>
        <w:jc w:val="both"/>
        <w:rPr>
          <w:rFonts w:ascii="Arial" w:hAnsi="Arial" w:cs="Arial"/>
          <w:color w:val="434343"/>
        </w:rPr>
      </w:pPr>
    </w:p>
    <w:p w14:paraId="49122DD0" w14:textId="77777777" w:rsidR="00037F4C" w:rsidRDefault="00037F4C" w:rsidP="00037F4C">
      <w:pPr>
        <w:spacing w:after="0" w:line="360" w:lineRule="auto"/>
        <w:jc w:val="both"/>
        <w:rPr>
          <w:rFonts w:ascii="Arial" w:hAnsi="Arial" w:cs="Arial"/>
          <w:color w:val="434343"/>
        </w:rPr>
      </w:pPr>
    </w:p>
    <w:p w14:paraId="6E7C7776" w14:textId="11537091" w:rsidR="000B761F" w:rsidRPr="00037F4C" w:rsidRDefault="000B761F" w:rsidP="00037F4C">
      <w:pPr>
        <w:spacing w:after="0" w:line="360" w:lineRule="auto"/>
        <w:jc w:val="both"/>
        <w:rPr>
          <w:rFonts w:ascii="Arial" w:hAnsi="Arial" w:cs="Arial"/>
          <w:color w:val="434343"/>
        </w:rPr>
      </w:pPr>
      <w:r w:rsidRPr="00B614C2">
        <w:rPr>
          <w:rFonts w:ascii="Arial" w:hAnsi="Arial" w:cs="Arial"/>
        </w:rPr>
        <w:t xml:space="preserve">Se crean síntomas de carácter psicosomático como por ejemplo mayor cansancio, dificultades respiratorias, problemas gastrointestinales, entre otras. </w:t>
      </w:r>
    </w:p>
    <w:p w14:paraId="7F897547" w14:textId="77777777" w:rsidR="00037F4C" w:rsidRDefault="000B761F" w:rsidP="00037F4C">
      <w:pPr>
        <w:spacing w:after="0" w:line="360" w:lineRule="auto"/>
        <w:jc w:val="both"/>
        <w:rPr>
          <w:rFonts w:ascii="Arial" w:hAnsi="Arial" w:cs="Arial"/>
          <w:color w:val="565656"/>
        </w:rPr>
      </w:pPr>
      <w:r w:rsidRPr="00B614C2">
        <w:rPr>
          <w:rFonts w:ascii="Arial" w:hAnsi="Arial" w:cs="Arial"/>
        </w:rPr>
        <w:t xml:space="preserve">Este conjunto </w:t>
      </w:r>
      <w:r w:rsidRPr="003D087C">
        <w:rPr>
          <w:rFonts w:ascii="Arial" w:hAnsi="Arial" w:cs="Arial"/>
          <w:color w:val="171717"/>
        </w:rPr>
        <w:t>de signos y síntomas de carácter actitudinal</w:t>
      </w:r>
      <w:r w:rsidRPr="003D087C">
        <w:rPr>
          <w:rFonts w:ascii="Arial" w:hAnsi="Arial" w:cs="Arial"/>
          <w:color w:val="434343"/>
        </w:rPr>
        <w:t xml:space="preserve">, </w:t>
      </w:r>
      <w:r w:rsidRPr="003D087C">
        <w:rPr>
          <w:rFonts w:ascii="Arial" w:hAnsi="Arial" w:cs="Arial"/>
          <w:color w:val="171717"/>
        </w:rPr>
        <w:t xml:space="preserve">conductual y psicosomático se entienden como las consecuencias del síndrome de Burnout o de </w:t>
      </w:r>
      <w:r w:rsidRPr="003D087C">
        <w:rPr>
          <w:rFonts w:ascii="Arial" w:hAnsi="Arial" w:cs="Arial"/>
          <w:color w:val="434343"/>
        </w:rPr>
        <w:t>"</w:t>
      </w:r>
      <w:r w:rsidRPr="003D087C">
        <w:rPr>
          <w:rFonts w:ascii="Arial" w:hAnsi="Arial" w:cs="Arial"/>
          <w:color w:val="171717"/>
        </w:rPr>
        <w:t>quemarse con el trabajo</w:t>
      </w:r>
      <w:r w:rsidRPr="003D087C">
        <w:rPr>
          <w:rFonts w:ascii="Arial" w:hAnsi="Arial" w:cs="Arial"/>
          <w:color w:val="434343"/>
        </w:rPr>
        <w:t xml:space="preserve">". </w:t>
      </w:r>
      <w:r w:rsidRPr="003D087C">
        <w:rPr>
          <w:rFonts w:ascii="Arial" w:hAnsi="Arial" w:cs="Arial"/>
          <w:color w:val="171717"/>
        </w:rPr>
        <w:t>El síndrome de Burnout</w:t>
      </w:r>
      <w:r w:rsidRPr="003D087C">
        <w:rPr>
          <w:rFonts w:ascii="Arial" w:hAnsi="Arial" w:cs="Arial"/>
        </w:rPr>
        <w:t xml:space="preserve">, (Síndrome de estrés laboral), </w:t>
      </w:r>
      <w:r w:rsidRPr="003D087C">
        <w:rPr>
          <w:rFonts w:ascii="Arial" w:hAnsi="Arial" w:cs="Arial"/>
          <w:color w:val="171717"/>
        </w:rPr>
        <w:t xml:space="preserve">no se había presentado solo en profesionales sanitarios, sino que </w:t>
      </w:r>
      <w:r w:rsidRPr="003D087C">
        <w:rPr>
          <w:rFonts w:ascii="Arial" w:hAnsi="Arial" w:cs="Arial"/>
          <w:color w:val="171717"/>
        </w:rPr>
        <w:lastRenderedPageBreak/>
        <w:t>también ha afectado a educadores</w:t>
      </w:r>
      <w:r w:rsidRPr="003D087C">
        <w:rPr>
          <w:rFonts w:ascii="Arial" w:hAnsi="Arial" w:cs="Arial"/>
          <w:color w:val="434343"/>
        </w:rPr>
        <w:t xml:space="preserve">, </w:t>
      </w:r>
      <w:r w:rsidRPr="003D087C">
        <w:rPr>
          <w:rFonts w:ascii="Arial" w:hAnsi="Arial" w:cs="Arial"/>
          <w:color w:val="171717"/>
        </w:rPr>
        <w:t>trabajadores sociales</w:t>
      </w:r>
      <w:r w:rsidRPr="003D087C">
        <w:rPr>
          <w:rFonts w:ascii="Arial" w:hAnsi="Arial" w:cs="Arial"/>
          <w:color w:val="434343"/>
        </w:rPr>
        <w:t xml:space="preserve">, </w:t>
      </w:r>
      <w:r w:rsidRPr="003D087C">
        <w:rPr>
          <w:rFonts w:ascii="Arial" w:hAnsi="Arial" w:cs="Arial"/>
          <w:color w:val="171717"/>
        </w:rPr>
        <w:t xml:space="preserve">policías y un largo número de profesionales que utiliza la relación de ayuda en su desempeño profesional, y como resultado de estar sometido a una presión emocional </w:t>
      </w:r>
      <w:r w:rsidRPr="003D087C">
        <w:rPr>
          <w:rFonts w:ascii="Arial" w:hAnsi="Arial" w:cs="Arial"/>
          <w:color w:val="2D2D2D"/>
        </w:rPr>
        <w:t xml:space="preserve">repetida </w:t>
      </w:r>
      <w:r w:rsidRPr="003D087C">
        <w:rPr>
          <w:rFonts w:ascii="Arial" w:hAnsi="Arial" w:cs="Arial"/>
          <w:color w:val="171717"/>
        </w:rPr>
        <w:t>y prolongada</w:t>
      </w:r>
      <w:r w:rsidRPr="003D087C">
        <w:rPr>
          <w:rFonts w:ascii="Arial" w:hAnsi="Arial" w:cs="Arial"/>
          <w:color w:val="565656"/>
        </w:rPr>
        <w:t xml:space="preserve">. </w:t>
      </w:r>
    </w:p>
    <w:p w14:paraId="5FDB8A47" w14:textId="77777777" w:rsidR="00037F4C" w:rsidRDefault="00037F4C" w:rsidP="00037F4C">
      <w:pPr>
        <w:spacing w:after="0" w:line="360" w:lineRule="auto"/>
        <w:jc w:val="both"/>
        <w:rPr>
          <w:rFonts w:ascii="Arial" w:hAnsi="Arial" w:cs="Arial"/>
          <w:color w:val="565656"/>
        </w:rPr>
      </w:pPr>
    </w:p>
    <w:p w14:paraId="3E3D72DC" w14:textId="77777777" w:rsidR="00037F4C" w:rsidRDefault="00037F4C" w:rsidP="00037F4C">
      <w:pPr>
        <w:spacing w:after="0" w:line="360" w:lineRule="auto"/>
        <w:jc w:val="both"/>
        <w:rPr>
          <w:rFonts w:ascii="Arial" w:hAnsi="Arial" w:cs="Arial"/>
          <w:color w:val="565656"/>
        </w:rPr>
      </w:pPr>
    </w:p>
    <w:p w14:paraId="1434FAA2" w14:textId="77777777" w:rsidR="00037F4C" w:rsidRDefault="000B761F" w:rsidP="00037F4C">
      <w:pPr>
        <w:spacing w:after="0" w:line="360" w:lineRule="auto"/>
        <w:jc w:val="both"/>
        <w:rPr>
          <w:rFonts w:ascii="Arial" w:hAnsi="Arial" w:cs="Arial"/>
          <w:color w:val="565656"/>
        </w:rPr>
      </w:pPr>
      <w:r w:rsidRPr="003D087C">
        <w:rPr>
          <w:rFonts w:ascii="Arial" w:hAnsi="Arial" w:cs="Arial"/>
          <w:color w:val="181818"/>
        </w:rPr>
        <w:t>El entorno sanitario</w:t>
      </w:r>
      <w:r w:rsidRPr="003D087C">
        <w:rPr>
          <w:rFonts w:ascii="Arial" w:hAnsi="Arial" w:cs="Arial"/>
          <w:color w:val="424242"/>
        </w:rPr>
        <w:t xml:space="preserve">, </w:t>
      </w:r>
      <w:r w:rsidRPr="003D087C">
        <w:rPr>
          <w:rFonts w:ascii="Arial" w:hAnsi="Arial" w:cs="Arial"/>
          <w:color w:val="181818"/>
        </w:rPr>
        <w:t>ambiente en el que se desarrolla</w:t>
      </w:r>
      <w:r w:rsidRPr="003D087C">
        <w:rPr>
          <w:rFonts w:ascii="Arial" w:hAnsi="Arial" w:cs="Arial"/>
          <w:color w:val="424242"/>
        </w:rPr>
        <w:t xml:space="preserve">, </w:t>
      </w:r>
      <w:r w:rsidRPr="003D087C">
        <w:rPr>
          <w:rFonts w:ascii="Arial" w:hAnsi="Arial" w:cs="Arial"/>
          <w:color w:val="181818"/>
        </w:rPr>
        <w:t>presenta características especiales y novedosas que hacen reflexionar sobre cómo se adecua el profesional. El entorno físico de la actividad laboral como es la temperatura inadecuada, el ruido constante</w:t>
      </w:r>
      <w:r w:rsidRPr="003D087C">
        <w:rPr>
          <w:rFonts w:ascii="Arial" w:hAnsi="Arial" w:cs="Arial"/>
          <w:color w:val="424242"/>
        </w:rPr>
        <w:t xml:space="preserve">, </w:t>
      </w:r>
      <w:r w:rsidRPr="003D087C">
        <w:rPr>
          <w:rFonts w:ascii="Arial" w:hAnsi="Arial" w:cs="Arial"/>
          <w:color w:val="181818"/>
        </w:rPr>
        <w:t>la iluminación inadecuada o artificial</w:t>
      </w:r>
      <w:r w:rsidRPr="003D087C">
        <w:rPr>
          <w:rFonts w:ascii="Arial" w:hAnsi="Arial" w:cs="Arial"/>
          <w:color w:val="424242"/>
        </w:rPr>
        <w:t xml:space="preserve">, </w:t>
      </w:r>
      <w:r w:rsidRPr="003D087C">
        <w:rPr>
          <w:rFonts w:ascii="Arial" w:hAnsi="Arial" w:cs="Arial"/>
          <w:color w:val="181818"/>
        </w:rPr>
        <w:t>la exposición a peligros reales (contaminación, contagios</w:t>
      </w:r>
      <w:r w:rsidRPr="003D087C">
        <w:rPr>
          <w:rFonts w:ascii="Arial" w:hAnsi="Arial" w:cs="Arial"/>
          <w:color w:val="424242"/>
        </w:rPr>
        <w:t>,</w:t>
      </w:r>
      <w:r w:rsidRPr="003D087C">
        <w:rPr>
          <w:rFonts w:ascii="Arial" w:hAnsi="Arial" w:cs="Arial"/>
          <w:color w:val="181818"/>
        </w:rPr>
        <w:t xml:space="preserve"> radiaciones etc.), y el reducido espacio físico además de olores molestos pueden ser situaciones altamente estresantes</w:t>
      </w:r>
      <w:r w:rsidRPr="003D087C">
        <w:rPr>
          <w:rFonts w:ascii="Arial" w:hAnsi="Arial" w:cs="Arial"/>
          <w:color w:val="585858"/>
        </w:rPr>
        <w:t>.</w:t>
      </w:r>
      <w:r w:rsidRPr="003D087C">
        <w:rPr>
          <w:rFonts w:ascii="Arial" w:hAnsi="Arial" w:cs="Arial"/>
          <w:color w:val="181818"/>
        </w:rPr>
        <w:t xml:space="preserve"> </w:t>
      </w:r>
    </w:p>
    <w:p w14:paraId="7635D405" w14:textId="77777777" w:rsidR="00037F4C" w:rsidRDefault="00037F4C" w:rsidP="00037F4C">
      <w:pPr>
        <w:spacing w:after="0" w:line="360" w:lineRule="auto"/>
        <w:jc w:val="both"/>
        <w:rPr>
          <w:rFonts w:ascii="Arial" w:hAnsi="Arial" w:cs="Arial"/>
          <w:color w:val="565656"/>
        </w:rPr>
      </w:pPr>
    </w:p>
    <w:p w14:paraId="30CD02BD" w14:textId="77777777" w:rsidR="00037F4C" w:rsidRDefault="00037F4C" w:rsidP="00037F4C">
      <w:pPr>
        <w:spacing w:after="0" w:line="360" w:lineRule="auto"/>
        <w:jc w:val="both"/>
        <w:rPr>
          <w:rFonts w:ascii="Arial" w:hAnsi="Arial" w:cs="Arial"/>
          <w:color w:val="565656"/>
        </w:rPr>
      </w:pPr>
    </w:p>
    <w:p w14:paraId="12FC27B1" w14:textId="77777777" w:rsidR="00037F4C" w:rsidRDefault="000B761F" w:rsidP="00037F4C">
      <w:pPr>
        <w:spacing w:after="0" w:line="360" w:lineRule="auto"/>
        <w:jc w:val="both"/>
        <w:rPr>
          <w:rFonts w:ascii="Arial" w:hAnsi="Arial" w:cs="Arial"/>
          <w:color w:val="565656"/>
        </w:rPr>
      </w:pPr>
      <w:r w:rsidRPr="003D087C">
        <w:rPr>
          <w:rFonts w:ascii="Arial" w:hAnsi="Arial" w:cs="Arial"/>
          <w:color w:val="181818"/>
        </w:rPr>
        <w:t>En este sentido</w:t>
      </w:r>
      <w:r w:rsidRPr="003D087C">
        <w:rPr>
          <w:rFonts w:ascii="Arial" w:hAnsi="Arial" w:cs="Arial"/>
          <w:color w:val="424242"/>
        </w:rPr>
        <w:t xml:space="preserve">, </w:t>
      </w:r>
      <w:r w:rsidRPr="003D087C">
        <w:rPr>
          <w:rFonts w:ascii="Arial" w:hAnsi="Arial" w:cs="Arial"/>
          <w:color w:val="181818"/>
        </w:rPr>
        <w:t>la enfermera</w:t>
      </w:r>
      <w:r w:rsidRPr="003D087C">
        <w:rPr>
          <w:rFonts w:ascii="Arial" w:hAnsi="Arial" w:cs="Arial"/>
          <w:color w:val="424242"/>
        </w:rPr>
        <w:t>,</w:t>
      </w:r>
      <w:r w:rsidRPr="003D087C">
        <w:rPr>
          <w:rFonts w:ascii="Arial" w:hAnsi="Arial" w:cs="Arial"/>
          <w:color w:val="181818"/>
        </w:rPr>
        <w:t xml:space="preserve"> debe conocer</w:t>
      </w:r>
      <w:r w:rsidRPr="003D087C">
        <w:rPr>
          <w:rFonts w:ascii="Arial" w:hAnsi="Arial" w:cs="Arial"/>
          <w:color w:val="585858"/>
        </w:rPr>
        <w:t xml:space="preserve">, </w:t>
      </w:r>
      <w:r w:rsidRPr="003D087C">
        <w:rPr>
          <w:rFonts w:ascii="Arial" w:hAnsi="Arial" w:cs="Arial"/>
          <w:color w:val="181818"/>
        </w:rPr>
        <w:t>con suficiente profundidad, las características del síndrome de Burnout o de estrés laboral y las técnicas para su prevención y afrontamiento. Este síndrome se presenta como una respuesta a corto plazo</w:t>
      </w:r>
      <w:r w:rsidRPr="003D087C">
        <w:rPr>
          <w:rFonts w:ascii="Arial" w:hAnsi="Arial" w:cs="Arial"/>
          <w:color w:val="424242"/>
        </w:rPr>
        <w:t xml:space="preserve">, </w:t>
      </w:r>
      <w:r w:rsidRPr="003D087C">
        <w:rPr>
          <w:rFonts w:ascii="Arial" w:hAnsi="Arial" w:cs="Arial"/>
          <w:color w:val="181818"/>
        </w:rPr>
        <w:t>que vive el individuo cuando tiene que enfrentarse a sus propios límites y a los de los otros (pacientes, organización</w:t>
      </w:r>
      <w:r w:rsidRPr="003D087C">
        <w:rPr>
          <w:rFonts w:ascii="Arial" w:hAnsi="Arial" w:cs="Arial"/>
          <w:color w:val="424242"/>
        </w:rPr>
        <w:t xml:space="preserve">, </w:t>
      </w:r>
      <w:r w:rsidRPr="003D087C">
        <w:rPr>
          <w:rFonts w:ascii="Arial" w:hAnsi="Arial" w:cs="Arial"/>
          <w:color w:val="181818"/>
        </w:rPr>
        <w:t>etc.).</w:t>
      </w:r>
    </w:p>
    <w:p w14:paraId="77C51402" w14:textId="77777777" w:rsidR="00037F4C" w:rsidRDefault="00037F4C" w:rsidP="00037F4C">
      <w:pPr>
        <w:spacing w:after="0" w:line="360" w:lineRule="auto"/>
        <w:jc w:val="both"/>
        <w:rPr>
          <w:rFonts w:ascii="Arial" w:hAnsi="Arial" w:cs="Arial"/>
          <w:color w:val="565656"/>
        </w:rPr>
      </w:pPr>
    </w:p>
    <w:p w14:paraId="5E85C3EE" w14:textId="77777777" w:rsidR="00037F4C" w:rsidRDefault="00037F4C" w:rsidP="00037F4C">
      <w:pPr>
        <w:spacing w:after="0" w:line="360" w:lineRule="auto"/>
        <w:jc w:val="both"/>
        <w:rPr>
          <w:rFonts w:ascii="Arial" w:hAnsi="Arial" w:cs="Arial"/>
          <w:color w:val="565656"/>
        </w:rPr>
      </w:pPr>
    </w:p>
    <w:p w14:paraId="78442CA6" w14:textId="5A37F61F" w:rsidR="000B761F" w:rsidRPr="00037F4C" w:rsidRDefault="000B761F" w:rsidP="00037F4C">
      <w:pPr>
        <w:spacing w:after="0" w:line="360" w:lineRule="auto"/>
        <w:jc w:val="both"/>
        <w:rPr>
          <w:rFonts w:ascii="Arial" w:hAnsi="Arial" w:cs="Arial"/>
          <w:color w:val="565656"/>
        </w:rPr>
      </w:pPr>
      <w:r w:rsidRPr="003D087C">
        <w:rPr>
          <w:rFonts w:ascii="Arial" w:hAnsi="Arial" w:cs="Arial"/>
          <w:color w:val="181818"/>
        </w:rPr>
        <w:t xml:space="preserve">Esta dificultad lleva al agotamiento en un </w:t>
      </w:r>
      <w:r w:rsidRPr="003D087C">
        <w:rPr>
          <w:rFonts w:ascii="Arial" w:hAnsi="Arial" w:cs="Arial"/>
          <w:color w:val="2F2F2F"/>
        </w:rPr>
        <w:t xml:space="preserve">intento </w:t>
      </w:r>
      <w:r w:rsidRPr="003D087C">
        <w:rPr>
          <w:rFonts w:ascii="Arial" w:hAnsi="Arial" w:cs="Arial"/>
          <w:color w:val="181818"/>
        </w:rPr>
        <w:t xml:space="preserve">fracasado de esforzarse constantemente en corregir un cierto desequilibrio, sobre todo cuando el profesional no es el único responsable de esta realidad. Las características de personalidad del </w:t>
      </w:r>
      <w:r w:rsidR="00766C6B" w:rsidRPr="003D087C">
        <w:rPr>
          <w:rFonts w:ascii="Arial" w:hAnsi="Arial" w:cs="Arial"/>
          <w:color w:val="181818"/>
        </w:rPr>
        <w:t>individuo</w:t>
      </w:r>
      <w:r w:rsidRPr="003D087C">
        <w:rPr>
          <w:rFonts w:ascii="Arial" w:hAnsi="Arial" w:cs="Arial"/>
          <w:color w:val="424242"/>
        </w:rPr>
        <w:t xml:space="preserve"> </w:t>
      </w:r>
      <w:r w:rsidRPr="003D087C">
        <w:rPr>
          <w:rFonts w:ascii="Arial" w:hAnsi="Arial" w:cs="Arial"/>
          <w:color w:val="181818"/>
        </w:rPr>
        <w:t xml:space="preserve">van a tener relevancia en la aparición del síndrome presente. Los factores que componen la personalidad del individuo </w:t>
      </w:r>
      <w:r w:rsidRPr="003D087C">
        <w:rPr>
          <w:rFonts w:ascii="Arial" w:hAnsi="Arial" w:cs="Arial"/>
          <w:color w:val="2F2F2F"/>
        </w:rPr>
        <w:t xml:space="preserve">(valores, </w:t>
      </w:r>
      <w:r w:rsidRPr="003D087C">
        <w:rPr>
          <w:rFonts w:ascii="Arial" w:hAnsi="Arial" w:cs="Arial"/>
          <w:color w:val="181818"/>
        </w:rPr>
        <w:t>creencias, deseos, entorno social etc</w:t>
      </w:r>
      <w:r w:rsidRPr="003D087C">
        <w:rPr>
          <w:rFonts w:ascii="Arial" w:hAnsi="Arial" w:cs="Arial"/>
          <w:color w:val="424242"/>
        </w:rPr>
        <w:t>.</w:t>
      </w:r>
      <w:r w:rsidRPr="003D087C">
        <w:rPr>
          <w:rFonts w:ascii="Arial" w:hAnsi="Arial" w:cs="Arial"/>
          <w:color w:val="181818"/>
        </w:rPr>
        <w:t>), tienen una parte de responsabilidad en el origen de los síntomas y del tratamiento de los efectos del problema</w:t>
      </w:r>
      <w:r w:rsidRPr="003D087C">
        <w:rPr>
          <w:rFonts w:ascii="Arial" w:hAnsi="Arial" w:cs="Arial"/>
          <w:color w:val="424242"/>
        </w:rPr>
        <w:t>.</w:t>
      </w:r>
    </w:p>
    <w:p w14:paraId="6A71E007" w14:textId="77777777" w:rsidR="000B761F" w:rsidRDefault="000B761F" w:rsidP="00037F4C">
      <w:pPr>
        <w:autoSpaceDE w:val="0"/>
        <w:autoSpaceDN w:val="0"/>
        <w:adjustRightInd w:val="0"/>
        <w:spacing w:after="0" w:line="240" w:lineRule="auto"/>
        <w:jc w:val="both"/>
        <w:rPr>
          <w:rFonts w:ascii="Arial" w:hAnsi="Arial" w:cs="Arial"/>
          <w:color w:val="424242"/>
        </w:rPr>
      </w:pPr>
    </w:p>
    <w:p w14:paraId="2DAC52F9" w14:textId="77777777" w:rsidR="000B761F" w:rsidRPr="00531DE4" w:rsidRDefault="000B761F" w:rsidP="00037F4C">
      <w:pPr>
        <w:autoSpaceDE w:val="0"/>
        <w:autoSpaceDN w:val="0"/>
        <w:adjustRightInd w:val="0"/>
        <w:spacing w:after="0" w:line="240" w:lineRule="auto"/>
        <w:jc w:val="both"/>
        <w:rPr>
          <w:rFonts w:ascii="Arial" w:hAnsi="Arial" w:cs="Arial"/>
          <w:color w:val="424242"/>
        </w:rPr>
      </w:pPr>
    </w:p>
    <w:p w14:paraId="69284CFB" w14:textId="2CCE816B" w:rsidR="00037F4C" w:rsidRDefault="000B761F" w:rsidP="00037F4C">
      <w:pPr>
        <w:spacing w:after="0" w:line="360" w:lineRule="auto"/>
        <w:jc w:val="both"/>
        <w:rPr>
          <w:rFonts w:ascii="Arial" w:hAnsi="Arial" w:cs="Arial"/>
          <w:color w:val="181818"/>
        </w:rPr>
      </w:pPr>
      <w:r w:rsidRPr="003D087C">
        <w:rPr>
          <w:rFonts w:ascii="Arial" w:hAnsi="Arial" w:cs="Arial"/>
          <w:color w:val="181818"/>
        </w:rPr>
        <w:lastRenderedPageBreak/>
        <w:t xml:space="preserve">Es fundamental tener en cuenta también la </w:t>
      </w:r>
      <w:r w:rsidRPr="003D087C">
        <w:rPr>
          <w:rFonts w:ascii="Arial" w:hAnsi="Arial" w:cs="Arial"/>
          <w:color w:val="2F2F2F"/>
        </w:rPr>
        <w:t xml:space="preserve">importancia </w:t>
      </w:r>
      <w:r w:rsidRPr="003D087C">
        <w:rPr>
          <w:rFonts w:ascii="Arial" w:hAnsi="Arial" w:cs="Arial"/>
          <w:color w:val="181818"/>
        </w:rPr>
        <w:t>de la enfermera y a la vez el esfuerzo de estar al día en esta profesión</w:t>
      </w:r>
      <w:r w:rsidRPr="003D087C">
        <w:rPr>
          <w:rFonts w:ascii="Arial" w:hAnsi="Arial" w:cs="Arial"/>
          <w:color w:val="424242"/>
        </w:rPr>
        <w:t xml:space="preserve">. </w:t>
      </w:r>
      <w:r w:rsidRPr="003D087C">
        <w:rPr>
          <w:rFonts w:ascii="Arial" w:hAnsi="Arial" w:cs="Arial"/>
          <w:color w:val="181818"/>
        </w:rPr>
        <w:t>Las demandas del medio laboral como son</w:t>
      </w:r>
      <w:r w:rsidRPr="003D087C">
        <w:rPr>
          <w:rFonts w:ascii="Arial" w:hAnsi="Arial" w:cs="Arial"/>
          <w:color w:val="424242"/>
        </w:rPr>
        <w:t xml:space="preserve">: </w:t>
      </w:r>
      <w:r w:rsidRPr="003D087C">
        <w:rPr>
          <w:rFonts w:ascii="Arial" w:hAnsi="Arial" w:cs="Arial"/>
          <w:color w:val="181818"/>
        </w:rPr>
        <w:t>jornadas laborales prolongadas (guardias, duplicación de turnos) sobrecarga, labor por exceso de trabajo y escasez de personal, que en ocasiones impiden la satisfacción o la realización del trabajo bien hecho.</w:t>
      </w:r>
    </w:p>
    <w:p w14:paraId="00538D44" w14:textId="77777777" w:rsidR="00037F4C" w:rsidRDefault="00037F4C" w:rsidP="00037F4C">
      <w:pPr>
        <w:spacing w:after="0" w:line="360" w:lineRule="auto"/>
        <w:jc w:val="both"/>
        <w:rPr>
          <w:rFonts w:ascii="Arial" w:hAnsi="Arial" w:cs="Arial"/>
          <w:color w:val="181818"/>
        </w:rPr>
      </w:pPr>
    </w:p>
    <w:p w14:paraId="7E1CE64B" w14:textId="77777777" w:rsidR="00037F4C" w:rsidRDefault="00037F4C" w:rsidP="00037F4C">
      <w:pPr>
        <w:spacing w:after="0" w:line="360" w:lineRule="auto"/>
        <w:jc w:val="both"/>
        <w:rPr>
          <w:rFonts w:ascii="Arial" w:hAnsi="Arial" w:cs="Arial"/>
          <w:color w:val="181818"/>
        </w:rPr>
      </w:pPr>
    </w:p>
    <w:p w14:paraId="6EDBCD82" w14:textId="77777777" w:rsidR="00E552EE" w:rsidRDefault="000B761F" w:rsidP="00E552EE">
      <w:pPr>
        <w:spacing w:after="0" w:line="360" w:lineRule="auto"/>
        <w:jc w:val="both"/>
        <w:rPr>
          <w:rFonts w:ascii="Arial" w:hAnsi="Arial" w:cs="Arial"/>
          <w:color w:val="181818"/>
        </w:rPr>
      </w:pPr>
      <w:r w:rsidRPr="003D087C">
        <w:rPr>
          <w:rFonts w:ascii="Arial" w:hAnsi="Arial" w:cs="Arial"/>
          <w:color w:val="131313"/>
        </w:rPr>
        <w:t>Las consecuencias de estar sometido a los acontecimientos ya mencionados pueden producir en el personal de enfermería los siguientes efectos</w:t>
      </w:r>
      <w:r w:rsidRPr="003D087C">
        <w:rPr>
          <w:rFonts w:ascii="Arial" w:hAnsi="Arial" w:cs="Arial"/>
          <w:color w:val="313131"/>
        </w:rPr>
        <w:t xml:space="preserve">, </w:t>
      </w:r>
      <w:r w:rsidRPr="003D087C">
        <w:rPr>
          <w:rFonts w:ascii="Arial" w:hAnsi="Arial" w:cs="Arial"/>
          <w:color w:val="131313"/>
        </w:rPr>
        <w:t>en cuatro distintos niveles como son</w:t>
      </w:r>
      <w:r w:rsidRPr="003D087C">
        <w:rPr>
          <w:rFonts w:ascii="Arial" w:hAnsi="Arial" w:cs="Arial"/>
          <w:color w:val="313131"/>
        </w:rPr>
        <w:t xml:space="preserve">: </w:t>
      </w:r>
      <w:r w:rsidRPr="003D087C">
        <w:rPr>
          <w:rFonts w:ascii="Arial" w:hAnsi="Arial" w:cs="Arial"/>
          <w:color w:val="131313"/>
        </w:rPr>
        <w:t>nivel emocional</w:t>
      </w:r>
      <w:r w:rsidRPr="003D087C">
        <w:rPr>
          <w:rFonts w:ascii="Arial" w:hAnsi="Arial" w:cs="Arial"/>
          <w:color w:val="313131"/>
        </w:rPr>
        <w:t xml:space="preserve">, nivel </w:t>
      </w:r>
      <w:r w:rsidRPr="003D087C">
        <w:rPr>
          <w:rFonts w:ascii="Arial" w:hAnsi="Arial" w:cs="Arial"/>
          <w:color w:val="131313"/>
        </w:rPr>
        <w:t>cognitivo, nivel conductual y nivel organizacional. Los niveles de satisfacción laboral se verán altamente afectados, llegando incluso a poder abandonar la actividad profesional</w:t>
      </w:r>
      <w:r w:rsidRPr="003D087C">
        <w:rPr>
          <w:rFonts w:ascii="Arial" w:hAnsi="Arial" w:cs="Arial"/>
          <w:color w:val="4F4F4F"/>
        </w:rPr>
        <w:t>.</w:t>
      </w:r>
    </w:p>
    <w:p w14:paraId="0BFF12F3" w14:textId="77777777" w:rsidR="00E552EE" w:rsidRDefault="00E552EE" w:rsidP="00E552EE">
      <w:pPr>
        <w:spacing w:after="0" w:line="360" w:lineRule="auto"/>
        <w:jc w:val="both"/>
        <w:rPr>
          <w:rFonts w:ascii="Arial" w:hAnsi="Arial" w:cs="Arial"/>
          <w:color w:val="181818"/>
        </w:rPr>
      </w:pPr>
    </w:p>
    <w:p w14:paraId="71B2FF34" w14:textId="77777777" w:rsidR="00E552EE" w:rsidRDefault="00E552EE" w:rsidP="00E552EE">
      <w:pPr>
        <w:spacing w:after="0" w:line="360" w:lineRule="auto"/>
        <w:jc w:val="both"/>
        <w:rPr>
          <w:rFonts w:ascii="Arial" w:hAnsi="Arial" w:cs="Arial"/>
          <w:color w:val="181818"/>
        </w:rPr>
      </w:pPr>
    </w:p>
    <w:p w14:paraId="6813AC86" w14:textId="5386B3F7" w:rsidR="000B761F" w:rsidRDefault="000B761F" w:rsidP="00E552EE">
      <w:pPr>
        <w:spacing w:after="0" w:line="360" w:lineRule="auto"/>
        <w:jc w:val="both"/>
        <w:rPr>
          <w:rFonts w:ascii="Arial" w:hAnsi="Arial" w:cs="Arial"/>
          <w:color w:val="131313"/>
        </w:rPr>
      </w:pPr>
      <w:r w:rsidRPr="003D087C">
        <w:rPr>
          <w:rFonts w:ascii="Arial" w:hAnsi="Arial" w:cs="Arial"/>
          <w:color w:val="131313"/>
        </w:rPr>
        <w:t xml:space="preserve">En base de lo antes mencionado y al conocer las características de este Síndrome se ha observado la afectación que existe en el personal de Enfermería de esta Institución </w:t>
      </w:r>
      <w:r w:rsidRPr="003D087C">
        <w:rPr>
          <w:rFonts w:ascii="Arial" w:hAnsi="Arial" w:cs="Arial"/>
          <w:color w:val="313131"/>
        </w:rPr>
        <w:t>"</w:t>
      </w:r>
      <w:r w:rsidRPr="003D087C">
        <w:rPr>
          <w:rFonts w:ascii="Arial" w:hAnsi="Arial" w:cs="Arial"/>
          <w:color w:val="131313"/>
        </w:rPr>
        <w:t>Hospital General María Ignacia Gandulfo</w:t>
      </w:r>
      <w:r w:rsidRPr="003D087C">
        <w:rPr>
          <w:rFonts w:ascii="Arial" w:hAnsi="Arial" w:cs="Arial"/>
          <w:color w:val="313131"/>
        </w:rPr>
        <w:t>” y</w:t>
      </w:r>
      <w:r w:rsidRPr="003D087C">
        <w:rPr>
          <w:rFonts w:ascii="Arial" w:hAnsi="Arial" w:cs="Arial"/>
          <w:color w:val="131313"/>
        </w:rPr>
        <w:t xml:space="preserve"> de esta manera es como nació la inquietud de conocer el grado de afectación en el personal de Enfermería enfocándonos en el Servicio de Urgencias. Cabe señalar que es de esta manera cómo surgieron las siguientes preguntas de investigación.</w:t>
      </w:r>
    </w:p>
    <w:p w14:paraId="15516E34" w14:textId="77777777" w:rsidR="00766C6B" w:rsidRDefault="00766C6B" w:rsidP="00E552EE">
      <w:pPr>
        <w:spacing w:after="0" w:line="360" w:lineRule="auto"/>
        <w:jc w:val="both"/>
        <w:rPr>
          <w:rFonts w:ascii="Arial" w:hAnsi="Arial" w:cs="Arial"/>
          <w:color w:val="131313"/>
        </w:rPr>
      </w:pPr>
    </w:p>
    <w:p w14:paraId="6A1563EE" w14:textId="77777777" w:rsidR="00766C6B" w:rsidRDefault="00766C6B" w:rsidP="00E552EE">
      <w:pPr>
        <w:spacing w:after="0" w:line="360" w:lineRule="auto"/>
        <w:jc w:val="both"/>
        <w:rPr>
          <w:rFonts w:ascii="Arial" w:hAnsi="Arial" w:cs="Arial"/>
          <w:color w:val="131313"/>
        </w:rPr>
      </w:pPr>
    </w:p>
    <w:p w14:paraId="2085EB6A" w14:textId="77777777" w:rsidR="004B51B6" w:rsidRDefault="00796B86" w:rsidP="00796B86">
      <w:pPr>
        <w:spacing w:after="0" w:line="360" w:lineRule="auto"/>
        <w:jc w:val="both"/>
        <w:rPr>
          <w:rFonts w:ascii="Arial" w:hAnsi="Arial" w:cs="Arial"/>
          <w:color w:val="131313"/>
        </w:rPr>
      </w:pPr>
      <w:r w:rsidRPr="00796B86">
        <w:rPr>
          <w:rFonts w:ascii="Arial" w:hAnsi="Arial" w:cs="Arial"/>
          <w:color w:val="131313"/>
        </w:rPr>
        <w:t>Hoy en día, el síndrome de Burnout se entiende como una respuesta a la insatisfacción laboral, marcada por actitudes y sentimientos negativos hacia los compañeros y el propio trabajo. Las personas afectadas sienten frustración, irritabilidad y desconfianza, lo que puede generar rigidez en su comportamiento.</w:t>
      </w:r>
    </w:p>
    <w:p w14:paraId="73CF45BF" w14:textId="77777777" w:rsidR="004B51B6" w:rsidRDefault="004B51B6" w:rsidP="00796B86">
      <w:pPr>
        <w:spacing w:after="0" w:line="360" w:lineRule="auto"/>
        <w:jc w:val="both"/>
        <w:rPr>
          <w:rFonts w:ascii="Arial" w:hAnsi="Arial" w:cs="Arial"/>
          <w:color w:val="131313"/>
        </w:rPr>
      </w:pPr>
    </w:p>
    <w:p w14:paraId="1123954D" w14:textId="77777777" w:rsidR="004B51B6" w:rsidRDefault="004B51B6" w:rsidP="00796B86">
      <w:pPr>
        <w:spacing w:after="0" w:line="360" w:lineRule="auto"/>
        <w:jc w:val="both"/>
        <w:rPr>
          <w:rFonts w:ascii="Arial" w:hAnsi="Arial" w:cs="Arial"/>
          <w:color w:val="131313"/>
        </w:rPr>
      </w:pPr>
    </w:p>
    <w:p w14:paraId="1546491B" w14:textId="71B39337" w:rsidR="00796B86" w:rsidRPr="00796B86" w:rsidRDefault="00796B86" w:rsidP="00796B86">
      <w:pPr>
        <w:spacing w:after="0" w:line="360" w:lineRule="auto"/>
        <w:jc w:val="both"/>
        <w:rPr>
          <w:rFonts w:ascii="Arial" w:hAnsi="Arial" w:cs="Arial"/>
          <w:color w:val="131313"/>
        </w:rPr>
      </w:pPr>
      <w:r w:rsidRPr="00796B86">
        <w:rPr>
          <w:rFonts w:ascii="Arial" w:hAnsi="Arial" w:cs="Arial"/>
          <w:color w:val="131313"/>
        </w:rPr>
        <w:t xml:space="preserve">Además, se presentan síntomas psicosomáticos, como cansancio excesivo, problemas respiratorios o gastrointestinales. Este síndrome no solo afecta a los profesionales sanitarios, sino también a educadores, trabajadores sociales y </w:t>
      </w:r>
      <w:r w:rsidRPr="00796B86">
        <w:rPr>
          <w:rFonts w:ascii="Arial" w:hAnsi="Arial" w:cs="Arial"/>
          <w:color w:val="131313"/>
        </w:rPr>
        <w:lastRenderedPageBreak/>
        <w:t>otros que están en contacto directo con personas, debido a la presión emocional constante.</w:t>
      </w:r>
    </w:p>
    <w:p w14:paraId="728920D3" w14:textId="77777777" w:rsidR="004B51B6" w:rsidRDefault="004B51B6" w:rsidP="00796B86">
      <w:pPr>
        <w:pStyle w:val="Prrafodelista"/>
        <w:autoSpaceDE w:val="0"/>
        <w:autoSpaceDN w:val="0"/>
        <w:adjustRightInd w:val="0"/>
        <w:spacing w:after="0" w:line="360" w:lineRule="auto"/>
        <w:ind w:left="0"/>
        <w:jc w:val="both"/>
        <w:rPr>
          <w:rFonts w:ascii="Arial" w:hAnsi="Arial" w:cs="Arial"/>
          <w:color w:val="131313"/>
        </w:rPr>
      </w:pPr>
    </w:p>
    <w:p w14:paraId="215E091F" w14:textId="77777777" w:rsidR="004B51B6" w:rsidRDefault="004B51B6" w:rsidP="00796B86">
      <w:pPr>
        <w:pStyle w:val="Prrafodelista"/>
        <w:autoSpaceDE w:val="0"/>
        <w:autoSpaceDN w:val="0"/>
        <w:adjustRightInd w:val="0"/>
        <w:spacing w:after="0" w:line="360" w:lineRule="auto"/>
        <w:ind w:left="0"/>
        <w:jc w:val="both"/>
        <w:rPr>
          <w:rFonts w:ascii="Arial" w:hAnsi="Arial" w:cs="Arial"/>
          <w:color w:val="131313"/>
        </w:rPr>
      </w:pPr>
    </w:p>
    <w:p w14:paraId="42CFA91A" w14:textId="5964714F" w:rsidR="00796B86" w:rsidRDefault="00796B86" w:rsidP="00796B86">
      <w:pPr>
        <w:pStyle w:val="Prrafodelista"/>
        <w:autoSpaceDE w:val="0"/>
        <w:autoSpaceDN w:val="0"/>
        <w:adjustRightInd w:val="0"/>
        <w:spacing w:after="0" w:line="360" w:lineRule="auto"/>
        <w:ind w:left="0"/>
        <w:jc w:val="both"/>
        <w:rPr>
          <w:rFonts w:ascii="Arial" w:hAnsi="Arial" w:cs="Arial"/>
          <w:b/>
          <w:bCs/>
        </w:rPr>
      </w:pPr>
      <w:r w:rsidRPr="00796B86">
        <w:rPr>
          <w:rFonts w:ascii="Arial" w:hAnsi="Arial" w:cs="Arial"/>
          <w:color w:val="131313"/>
        </w:rPr>
        <w:t>El entorno sanitario es particularmente estresante, con condiciones como ruidos, temperaturas inadecuadas, y exposición a riesgos, lo que incrementa la posibilidad de sufrir Burnout. Por ello, es fundamental que los profesionales de la salud, especialmente las enfermeras, comprendan este síndrome y conozcan las estrategias para prevenirlo y afrontarlo. La presión por enfrentar constantemente los límites propios y ajenos puede llevar al agotamiento, especialmente cuando el profesional no es el único responsable de la situación.</w:t>
      </w:r>
      <w:r>
        <w:rPr>
          <w:rFonts w:ascii="Arial" w:hAnsi="Arial" w:cs="Arial"/>
          <w:color w:val="131313"/>
        </w:rPr>
        <w:t xml:space="preserve"> En base al texto anterior llegamos a la pregunta, </w:t>
      </w:r>
      <w:r w:rsidRPr="00796B86">
        <w:rPr>
          <w:rFonts w:ascii="Arial" w:hAnsi="Arial" w:cs="Arial"/>
          <w:b/>
          <w:bCs/>
          <w:color w:val="131313"/>
        </w:rPr>
        <w:t>¿Cuál es la incidencia</w:t>
      </w:r>
      <w:r w:rsidR="00A72E26">
        <w:rPr>
          <w:rFonts w:ascii="Arial" w:hAnsi="Arial" w:cs="Arial"/>
          <w:b/>
          <w:bCs/>
          <w:color w:val="131313"/>
        </w:rPr>
        <w:t xml:space="preserve"> del síndrome de </w:t>
      </w:r>
      <w:proofErr w:type="gramStart"/>
      <w:r w:rsidR="00A72E26">
        <w:rPr>
          <w:rFonts w:ascii="Arial" w:hAnsi="Arial" w:cs="Arial"/>
          <w:b/>
          <w:bCs/>
          <w:color w:val="131313"/>
        </w:rPr>
        <w:t xml:space="preserve">burnout </w:t>
      </w:r>
      <w:r w:rsidRPr="00796B86">
        <w:rPr>
          <w:rFonts w:ascii="Arial" w:hAnsi="Arial" w:cs="Arial"/>
          <w:b/>
          <w:bCs/>
          <w:color w:val="131313"/>
        </w:rPr>
        <w:t xml:space="preserve"> </w:t>
      </w:r>
      <w:r w:rsidR="00A72E26">
        <w:rPr>
          <w:rFonts w:ascii="Arial" w:hAnsi="Arial" w:cs="Arial"/>
          <w:b/>
          <w:bCs/>
        </w:rPr>
        <w:t>en</w:t>
      </w:r>
      <w:proofErr w:type="gramEnd"/>
      <w:r w:rsidRPr="00796B86">
        <w:rPr>
          <w:rFonts w:ascii="Arial" w:hAnsi="Arial" w:cs="Arial"/>
          <w:b/>
          <w:bCs/>
        </w:rPr>
        <w:t xml:space="preserve"> el personal de Enfermería del servicio de Urgencias del Hospital General María Ignacia Gandulfo d</w:t>
      </w:r>
      <w:r w:rsidR="00A72E26">
        <w:rPr>
          <w:rFonts w:ascii="Arial" w:hAnsi="Arial" w:cs="Arial"/>
          <w:b/>
          <w:bCs/>
        </w:rPr>
        <w:t>urante el periodi9 ¿?</w:t>
      </w:r>
      <w:r w:rsidRPr="00796B86">
        <w:rPr>
          <w:rFonts w:ascii="Arial" w:hAnsi="Arial" w:cs="Arial"/>
          <w:b/>
          <w:bCs/>
        </w:rPr>
        <w:t>?</w:t>
      </w:r>
    </w:p>
    <w:p w14:paraId="016E30C0" w14:textId="77777777" w:rsidR="00796B86" w:rsidRDefault="00796B86" w:rsidP="00796B86">
      <w:pPr>
        <w:pStyle w:val="Prrafodelista"/>
        <w:autoSpaceDE w:val="0"/>
        <w:autoSpaceDN w:val="0"/>
        <w:adjustRightInd w:val="0"/>
        <w:spacing w:after="0" w:line="360" w:lineRule="auto"/>
        <w:ind w:left="0"/>
        <w:jc w:val="both"/>
        <w:rPr>
          <w:rFonts w:ascii="Arial" w:hAnsi="Arial" w:cs="Arial"/>
          <w:b/>
          <w:bCs/>
        </w:rPr>
      </w:pPr>
    </w:p>
    <w:p w14:paraId="68EAF4EF" w14:textId="77777777" w:rsidR="00796B86" w:rsidRDefault="00796B86" w:rsidP="00796B86">
      <w:pPr>
        <w:pStyle w:val="Prrafodelista"/>
        <w:autoSpaceDE w:val="0"/>
        <w:autoSpaceDN w:val="0"/>
        <w:adjustRightInd w:val="0"/>
        <w:spacing w:after="0" w:line="360" w:lineRule="auto"/>
        <w:ind w:left="0"/>
        <w:jc w:val="both"/>
        <w:rPr>
          <w:rFonts w:ascii="Arial" w:hAnsi="Arial" w:cs="Arial"/>
          <w:b/>
          <w:bCs/>
        </w:rPr>
      </w:pPr>
    </w:p>
    <w:p w14:paraId="1917D123" w14:textId="77777777" w:rsidR="00796B86" w:rsidRPr="00796B86" w:rsidRDefault="00796B86" w:rsidP="00796B86">
      <w:pPr>
        <w:pStyle w:val="Prrafodelista"/>
        <w:autoSpaceDE w:val="0"/>
        <w:autoSpaceDN w:val="0"/>
        <w:adjustRightInd w:val="0"/>
        <w:spacing w:after="0" w:line="360" w:lineRule="auto"/>
        <w:ind w:left="0"/>
        <w:jc w:val="both"/>
        <w:rPr>
          <w:rFonts w:ascii="Arial" w:hAnsi="Arial" w:cs="Arial"/>
          <w:b/>
          <w:bCs/>
        </w:rPr>
      </w:pPr>
    </w:p>
    <w:p w14:paraId="339713A7" w14:textId="77777777" w:rsidR="00796B86" w:rsidRDefault="00796B86" w:rsidP="00796B86">
      <w:pPr>
        <w:autoSpaceDE w:val="0"/>
        <w:autoSpaceDN w:val="0"/>
        <w:adjustRightInd w:val="0"/>
        <w:spacing w:after="0" w:line="240" w:lineRule="auto"/>
        <w:jc w:val="both"/>
        <w:rPr>
          <w:rFonts w:ascii="Arial" w:hAnsi="Arial" w:cs="Arial"/>
        </w:rPr>
      </w:pPr>
    </w:p>
    <w:p w14:paraId="446F5C43" w14:textId="45D9B2E7" w:rsidR="00796B86" w:rsidRPr="00796B86" w:rsidRDefault="00796B86" w:rsidP="00796B86">
      <w:pPr>
        <w:spacing w:after="0" w:line="360" w:lineRule="auto"/>
        <w:jc w:val="both"/>
        <w:rPr>
          <w:rFonts w:ascii="Arial" w:hAnsi="Arial" w:cs="Arial"/>
          <w:color w:val="131313"/>
        </w:rPr>
      </w:pPr>
    </w:p>
    <w:p w14:paraId="23B5EDAD" w14:textId="77777777" w:rsidR="00766C6B" w:rsidRDefault="00766C6B" w:rsidP="00E552EE">
      <w:pPr>
        <w:spacing w:after="0" w:line="360" w:lineRule="auto"/>
        <w:jc w:val="both"/>
        <w:rPr>
          <w:rFonts w:ascii="Arial" w:hAnsi="Arial" w:cs="Arial"/>
          <w:color w:val="131313"/>
        </w:rPr>
      </w:pPr>
    </w:p>
    <w:p w14:paraId="413E974E" w14:textId="77777777" w:rsidR="00711DC6" w:rsidRDefault="00711DC6" w:rsidP="00E552EE">
      <w:pPr>
        <w:spacing w:after="0" w:line="360" w:lineRule="auto"/>
        <w:jc w:val="both"/>
        <w:rPr>
          <w:rFonts w:ascii="Arial" w:hAnsi="Arial" w:cs="Arial"/>
          <w:color w:val="131313"/>
        </w:rPr>
      </w:pPr>
    </w:p>
    <w:p w14:paraId="31D9ACD9" w14:textId="77777777" w:rsidR="00711DC6" w:rsidRPr="00E552EE" w:rsidRDefault="00711DC6" w:rsidP="00E552EE">
      <w:pPr>
        <w:spacing w:after="0" w:line="360" w:lineRule="auto"/>
        <w:jc w:val="both"/>
        <w:rPr>
          <w:rFonts w:ascii="Arial" w:hAnsi="Arial" w:cs="Arial"/>
          <w:color w:val="181818"/>
        </w:rPr>
      </w:pPr>
    </w:p>
    <w:p w14:paraId="281B9F31" w14:textId="55CE8617" w:rsidR="004303C6" w:rsidRDefault="004303C6" w:rsidP="000D0FFF">
      <w:pPr>
        <w:spacing w:line="360" w:lineRule="auto"/>
        <w:jc w:val="center"/>
        <w:rPr>
          <w:rFonts w:ascii="Arial" w:hAnsi="Arial" w:cs="Arial"/>
          <w:sz w:val="32"/>
          <w:szCs w:val="32"/>
        </w:rPr>
      </w:pPr>
    </w:p>
    <w:p w14:paraId="3404CDF4" w14:textId="77777777" w:rsidR="005164CC" w:rsidRDefault="005164CC" w:rsidP="000D0FFF">
      <w:pPr>
        <w:spacing w:line="360" w:lineRule="auto"/>
        <w:jc w:val="center"/>
        <w:rPr>
          <w:rFonts w:ascii="Arial" w:hAnsi="Arial" w:cs="Arial"/>
          <w:sz w:val="32"/>
          <w:szCs w:val="32"/>
        </w:rPr>
      </w:pPr>
    </w:p>
    <w:p w14:paraId="6BAEBD85" w14:textId="77777777" w:rsidR="00B70823" w:rsidRDefault="00B70823" w:rsidP="000D0FFF">
      <w:pPr>
        <w:spacing w:line="360" w:lineRule="auto"/>
        <w:jc w:val="center"/>
        <w:rPr>
          <w:rFonts w:ascii="Arial" w:hAnsi="Arial" w:cs="Arial"/>
        </w:rPr>
      </w:pPr>
    </w:p>
    <w:p w14:paraId="1F6ABE42" w14:textId="77777777" w:rsidR="00A121A5" w:rsidRDefault="00A121A5" w:rsidP="000D0FFF">
      <w:pPr>
        <w:spacing w:line="360" w:lineRule="auto"/>
        <w:jc w:val="center"/>
        <w:rPr>
          <w:rFonts w:ascii="Arial" w:hAnsi="Arial" w:cs="Arial"/>
        </w:rPr>
      </w:pPr>
    </w:p>
    <w:p w14:paraId="081FD953" w14:textId="77777777" w:rsidR="00A121A5" w:rsidRDefault="00A121A5" w:rsidP="000D0FFF">
      <w:pPr>
        <w:spacing w:line="360" w:lineRule="auto"/>
        <w:jc w:val="center"/>
        <w:rPr>
          <w:rFonts w:ascii="Arial" w:hAnsi="Arial" w:cs="Arial"/>
        </w:rPr>
      </w:pPr>
    </w:p>
    <w:p w14:paraId="7A306456" w14:textId="77777777" w:rsidR="00A121A5" w:rsidRDefault="00A121A5" w:rsidP="000D0FFF">
      <w:pPr>
        <w:spacing w:line="360" w:lineRule="auto"/>
        <w:jc w:val="center"/>
        <w:rPr>
          <w:rFonts w:ascii="Arial" w:hAnsi="Arial" w:cs="Arial"/>
        </w:rPr>
      </w:pPr>
    </w:p>
    <w:p w14:paraId="11ECF806" w14:textId="77777777" w:rsidR="00A121A5" w:rsidRDefault="00A121A5" w:rsidP="000D0FFF">
      <w:pPr>
        <w:spacing w:line="360" w:lineRule="auto"/>
        <w:jc w:val="center"/>
        <w:rPr>
          <w:rFonts w:ascii="Arial" w:hAnsi="Arial" w:cs="Arial"/>
        </w:rPr>
      </w:pPr>
    </w:p>
    <w:p w14:paraId="012CF4A1" w14:textId="77777777" w:rsidR="00A121A5" w:rsidRDefault="00A121A5" w:rsidP="000D0FFF">
      <w:pPr>
        <w:spacing w:line="360" w:lineRule="auto"/>
        <w:jc w:val="center"/>
        <w:rPr>
          <w:rFonts w:ascii="Arial" w:hAnsi="Arial" w:cs="Arial"/>
        </w:rPr>
      </w:pPr>
    </w:p>
    <w:p w14:paraId="19A155E5" w14:textId="77777777" w:rsidR="00A121A5" w:rsidRDefault="00A121A5" w:rsidP="000D0FFF">
      <w:pPr>
        <w:spacing w:line="360" w:lineRule="auto"/>
        <w:jc w:val="center"/>
        <w:rPr>
          <w:rFonts w:ascii="Arial" w:hAnsi="Arial" w:cs="Arial"/>
        </w:rPr>
      </w:pPr>
    </w:p>
    <w:p w14:paraId="1DC80124" w14:textId="77777777" w:rsidR="00A121A5" w:rsidRDefault="00A121A5" w:rsidP="000D0FFF">
      <w:pPr>
        <w:spacing w:line="360" w:lineRule="auto"/>
        <w:jc w:val="center"/>
        <w:rPr>
          <w:rFonts w:ascii="Arial" w:hAnsi="Arial" w:cs="Arial"/>
        </w:rPr>
      </w:pPr>
    </w:p>
    <w:p w14:paraId="6ECA838D" w14:textId="77777777" w:rsidR="00A121A5" w:rsidRDefault="00A121A5" w:rsidP="000D0FFF">
      <w:pPr>
        <w:spacing w:line="360" w:lineRule="auto"/>
        <w:jc w:val="center"/>
        <w:rPr>
          <w:rFonts w:ascii="Arial" w:hAnsi="Arial" w:cs="Arial"/>
        </w:rPr>
      </w:pPr>
    </w:p>
    <w:p w14:paraId="35520E8A" w14:textId="77777777" w:rsidR="00A121A5" w:rsidRDefault="00A121A5" w:rsidP="00037F4C">
      <w:pPr>
        <w:spacing w:line="360" w:lineRule="auto"/>
        <w:rPr>
          <w:rFonts w:ascii="Arial" w:hAnsi="Arial" w:cs="Arial"/>
          <w:sz w:val="32"/>
          <w:szCs w:val="32"/>
        </w:rPr>
      </w:pPr>
    </w:p>
    <w:p w14:paraId="1162CAAA" w14:textId="20CC6E73" w:rsidR="004303C6" w:rsidRDefault="004303C6" w:rsidP="000D0FFF">
      <w:pPr>
        <w:spacing w:line="360" w:lineRule="auto"/>
        <w:jc w:val="center"/>
        <w:rPr>
          <w:rFonts w:ascii="Arial" w:hAnsi="Arial" w:cs="Arial"/>
          <w:sz w:val="32"/>
          <w:szCs w:val="32"/>
        </w:rPr>
      </w:pPr>
      <w:r>
        <w:rPr>
          <w:rFonts w:ascii="Arial" w:hAnsi="Arial" w:cs="Arial"/>
          <w:sz w:val="32"/>
          <w:szCs w:val="32"/>
        </w:rPr>
        <w:t>Pregunta de investigación</w:t>
      </w:r>
    </w:p>
    <w:p w14:paraId="77E54EF8" w14:textId="6D1FA2B9" w:rsidR="00796B86" w:rsidRPr="003D087C" w:rsidRDefault="00796B86" w:rsidP="00677276">
      <w:pPr>
        <w:pStyle w:val="Prrafodelista"/>
        <w:numPr>
          <w:ilvl w:val="0"/>
          <w:numId w:val="8"/>
        </w:numPr>
        <w:autoSpaceDE w:val="0"/>
        <w:autoSpaceDN w:val="0"/>
        <w:adjustRightInd w:val="0"/>
        <w:spacing w:after="0" w:line="360" w:lineRule="auto"/>
        <w:jc w:val="both"/>
        <w:rPr>
          <w:rFonts w:ascii="Arial" w:hAnsi="Arial" w:cs="Arial"/>
        </w:rPr>
      </w:pPr>
      <w:r w:rsidRPr="003D087C">
        <w:rPr>
          <w:rFonts w:ascii="Arial" w:hAnsi="Arial" w:cs="Arial"/>
        </w:rPr>
        <w:t xml:space="preserve">¿Cuál es </w:t>
      </w:r>
      <w:r w:rsidR="00677276">
        <w:rPr>
          <w:rFonts w:ascii="Arial" w:hAnsi="Arial" w:cs="Arial"/>
        </w:rPr>
        <w:t>la incidencia</w:t>
      </w:r>
      <w:r w:rsidRPr="003D087C">
        <w:rPr>
          <w:rFonts w:ascii="Arial" w:hAnsi="Arial" w:cs="Arial"/>
        </w:rPr>
        <w:t xml:space="preserve"> </w:t>
      </w:r>
      <w:bookmarkStart w:id="0" w:name="_Hlk188266560"/>
      <w:r w:rsidR="00A72E26">
        <w:rPr>
          <w:rFonts w:ascii="Arial" w:hAnsi="Arial" w:cs="Arial"/>
        </w:rPr>
        <w:t xml:space="preserve">del síndrome de burnout que tiene el </w:t>
      </w:r>
      <w:r w:rsidRPr="003D087C">
        <w:rPr>
          <w:rFonts w:ascii="Arial" w:hAnsi="Arial" w:cs="Arial"/>
        </w:rPr>
        <w:t>personal de Enfermería del servicio de Urgencias del Hospital General María Ignacia Gandulfo de padecer Síndrome de Burnout o Síndrome de estrés laboral?</w:t>
      </w:r>
    </w:p>
    <w:p w14:paraId="33138A1D" w14:textId="77777777" w:rsidR="00796B86" w:rsidRDefault="00796B86" w:rsidP="00796B86">
      <w:pPr>
        <w:autoSpaceDE w:val="0"/>
        <w:autoSpaceDN w:val="0"/>
        <w:adjustRightInd w:val="0"/>
        <w:spacing w:after="0" w:line="240" w:lineRule="auto"/>
        <w:jc w:val="both"/>
        <w:rPr>
          <w:rFonts w:ascii="Arial" w:hAnsi="Arial" w:cs="Arial"/>
        </w:rPr>
      </w:pPr>
    </w:p>
    <w:bookmarkEnd w:id="0"/>
    <w:p w14:paraId="0FA6447E" w14:textId="77777777" w:rsidR="00796B86" w:rsidRPr="003D087C" w:rsidRDefault="00796B86" w:rsidP="00796B86">
      <w:pPr>
        <w:autoSpaceDE w:val="0"/>
        <w:autoSpaceDN w:val="0"/>
        <w:adjustRightInd w:val="0"/>
        <w:spacing w:after="0" w:line="240" w:lineRule="auto"/>
        <w:jc w:val="both"/>
        <w:rPr>
          <w:rFonts w:ascii="Arial" w:hAnsi="Arial" w:cs="Arial"/>
        </w:rPr>
      </w:pPr>
    </w:p>
    <w:p w14:paraId="0E246AEE" w14:textId="43B7BC87" w:rsidR="004303C6" w:rsidRPr="00796B86" w:rsidRDefault="004303C6" w:rsidP="00796B86">
      <w:pPr>
        <w:ind w:left="10735"/>
        <w:jc w:val="center"/>
        <w:rPr>
          <w:rFonts w:ascii="Arial" w:hAnsi="Arial" w:cs="Arial"/>
          <w:sz w:val="32"/>
          <w:szCs w:val="32"/>
        </w:rPr>
      </w:pPr>
      <w:r w:rsidRPr="00796B86">
        <w:rPr>
          <w:rFonts w:ascii="Arial" w:hAnsi="Arial" w:cs="Arial"/>
          <w:sz w:val="32"/>
          <w:szCs w:val="32"/>
        </w:rPr>
        <w:br w:type="page"/>
      </w:r>
    </w:p>
    <w:p w14:paraId="2C616C54" w14:textId="1FB11892"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Objetivos</w:t>
      </w:r>
    </w:p>
    <w:p w14:paraId="2793C31B"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54F94F5D" w14:textId="68085F05"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Justificación</w:t>
      </w:r>
    </w:p>
    <w:p w14:paraId="3E23E479" w14:textId="77777777"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En el estado de Chiapas se han ido presentando políticas encaminadas a disminuir garantías que el personal de salud poseía en este caso enfermería, por lo cual se observó que se ha presentado falta de organización en el personal de enfermería en el hospital general María Ignacia Gandulfo, en el cual generó un aumento en la carga laboral, y la incertidumbre del futuro económico de los profesionales de la salud.</w:t>
      </w:r>
    </w:p>
    <w:p w14:paraId="0200DE1D" w14:textId="77777777" w:rsidR="00DA78FC" w:rsidRPr="00DA78FC" w:rsidRDefault="00DA78FC" w:rsidP="00DA78FC">
      <w:pPr>
        <w:spacing w:after="0" w:line="360" w:lineRule="auto"/>
        <w:jc w:val="both"/>
        <w:rPr>
          <w:rFonts w:ascii="Arial" w:hAnsi="Arial" w:cs="Arial"/>
          <w:color w:val="424242"/>
        </w:rPr>
      </w:pPr>
    </w:p>
    <w:p w14:paraId="78E839B6" w14:textId="77777777" w:rsidR="00DA78FC" w:rsidRDefault="00DA78FC" w:rsidP="00DA78FC">
      <w:pPr>
        <w:spacing w:after="0" w:line="360" w:lineRule="auto"/>
        <w:jc w:val="both"/>
        <w:rPr>
          <w:rFonts w:ascii="Arial" w:hAnsi="Arial" w:cs="Arial"/>
          <w:color w:val="424242"/>
        </w:rPr>
      </w:pPr>
    </w:p>
    <w:p w14:paraId="4D9E512A" w14:textId="26C89AD2"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El Hospital de referencia es el único hospital de II nivel y de especialidad en la ciudad de Comitán Chiapas, por lo tanto, maneja un alto número de pacientes; el personal de enfermería se ve expuesto a condiciones que podrían desencadenar el Síndrome de Burnout, o estrés laboral por lo cual es de interés investigar esta situación en el hospital y así realizar el diagnostico en el personal de enfermería. A través del estudio se obtendrá información valiosa que ayudará a mejorar el ambiente laboral y de esta manera que el personal de enfermería se desempeñe exitosamente, brinde sus cuidados enfermeros de manera oportuna y con calidad.</w:t>
      </w:r>
    </w:p>
    <w:p w14:paraId="4D9C9864" w14:textId="77777777" w:rsidR="00DA78FC" w:rsidRPr="00DA78FC" w:rsidRDefault="00DA78FC" w:rsidP="00DA78FC">
      <w:pPr>
        <w:spacing w:after="0" w:line="360" w:lineRule="auto"/>
        <w:jc w:val="both"/>
        <w:rPr>
          <w:rFonts w:ascii="Arial" w:hAnsi="Arial" w:cs="Arial"/>
          <w:color w:val="424242"/>
        </w:rPr>
      </w:pPr>
    </w:p>
    <w:p w14:paraId="0B8F0FE5" w14:textId="77777777" w:rsidR="00DA78FC" w:rsidRPr="00DA78FC" w:rsidRDefault="00DA78FC" w:rsidP="00DA78FC">
      <w:pPr>
        <w:spacing w:after="0" w:line="360" w:lineRule="auto"/>
        <w:jc w:val="both"/>
        <w:rPr>
          <w:rFonts w:ascii="Arial" w:hAnsi="Arial" w:cs="Arial"/>
          <w:color w:val="424242"/>
        </w:rPr>
      </w:pPr>
    </w:p>
    <w:p w14:paraId="0A617652" w14:textId="4AF18E1C"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 xml:space="preserve"> Debido a la alta incidencia que sea presentado en el área de urgencias es necesario e importante el estudio. El Síndrome de Burnout es un término inglés que se traduce como “quemadura” y cuyo uso en español ha sido “agotamiento mental” y “desgaste profesional”, entre otros. Al no cumplirse las expectativas de los profesionales se genera un “quemando” paulatino.</w:t>
      </w:r>
    </w:p>
    <w:p w14:paraId="5804EF1F" w14:textId="77777777" w:rsidR="00DA78FC" w:rsidRPr="00DA78FC" w:rsidRDefault="00DA78FC" w:rsidP="00DA78FC">
      <w:pPr>
        <w:spacing w:after="0" w:line="360" w:lineRule="auto"/>
        <w:jc w:val="both"/>
        <w:rPr>
          <w:rFonts w:ascii="Arial" w:hAnsi="Arial" w:cs="Arial"/>
          <w:color w:val="424242"/>
        </w:rPr>
      </w:pPr>
    </w:p>
    <w:p w14:paraId="50564F1A" w14:textId="77777777" w:rsidR="00DA78FC" w:rsidRPr="00DA78FC" w:rsidRDefault="00DA78FC" w:rsidP="00DA78FC">
      <w:pPr>
        <w:spacing w:after="0" w:line="360" w:lineRule="auto"/>
        <w:jc w:val="both"/>
        <w:rPr>
          <w:rFonts w:ascii="Arial" w:hAnsi="Arial" w:cs="Arial"/>
          <w:color w:val="424242"/>
        </w:rPr>
      </w:pPr>
    </w:p>
    <w:p w14:paraId="1A25864B" w14:textId="291CB258"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 xml:space="preserve"> Este síndrome, según Maslach está integrado por tres componentes: agotamiento emocional (conocido como la pérdida de energía tanto física como psicológica, presentándose en agotamiento emocional), despersonalización (se produce un cambio negativo en las actitudes hacia otras personas, conduciendo </w:t>
      </w:r>
      <w:r w:rsidRPr="00DA78FC">
        <w:rPr>
          <w:rFonts w:ascii="Arial" w:hAnsi="Arial" w:cs="Arial"/>
          <w:color w:val="424242"/>
        </w:rPr>
        <w:lastRenderedPageBreak/>
        <w:t xml:space="preserve">a los profesionales a pensar que los demás son merecedores de los problemas que enfrentan) y falta de realización personal (apareciendo una serie de respuestas negativas hacia sí mismo y su trabajo, típicas de depresión: incremento de la irritabilidad, pérdida de la motivación hacia el trabajo, y baja autoestima, entre otras). </w:t>
      </w:r>
    </w:p>
    <w:p w14:paraId="2C9DA9AA" w14:textId="77777777" w:rsidR="00DA78FC" w:rsidRPr="00DA78FC" w:rsidRDefault="00DA78FC" w:rsidP="00DA78FC">
      <w:pPr>
        <w:spacing w:after="0" w:line="360" w:lineRule="auto"/>
        <w:jc w:val="both"/>
        <w:rPr>
          <w:rFonts w:ascii="Arial" w:hAnsi="Arial" w:cs="Arial"/>
          <w:color w:val="424242"/>
        </w:rPr>
      </w:pPr>
    </w:p>
    <w:p w14:paraId="37829E00" w14:textId="77777777" w:rsidR="00DA78FC" w:rsidRPr="00DA78FC" w:rsidRDefault="00DA78FC" w:rsidP="00DA78FC">
      <w:pPr>
        <w:spacing w:after="0" w:line="360" w:lineRule="auto"/>
        <w:jc w:val="both"/>
        <w:rPr>
          <w:rFonts w:ascii="Arial" w:hAnsi="Arial" w:cs="Arial"/>
          <w:color w:val="424242"/>
        </w:rPr>
      </w:pPr>
    </w:p>
    <w:p w14:paraId="28F4252B" w14:textId="09844AD0"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 xml:space="preserve"> Es importante mencionar que surgieron nuevos marcos que reorienta las actividades de la enfermera e implica nuevas tareas, procedimientos y funciones, cambios en los programas de formación, así como el manejo de tecnología la elevada demanda de servicios de salud por parte de la población factores que pueden favorecer la presencia del síndrome de Burnout.</w:t>
      </w:r>
    </w:p>
    <w:p w14:paraId="39429AD1" w14:textId="77777777" w:rsidR="00DA78FC" w:rsidRPr="00DA78FC" w:rsidRDefault="00DA78FC" w:rsidP="00DA78FC">
      <w:pPr>
        <w:spacing w:after="0" w:line="360" w:lineRule="auto"/>
        <w:jc w:val="both"/>
        <w:rPr>
          <w:rFonts w:ascii="Arial" w:hAnsi="Arial" w:cs="Arial"/>
          <w:color w:val="424242"/>
        </w:rPr>
      </w:pPr>
    </w:p>
    <w:p w14:paraId="4B3A269B" w14:textId="77777777" w:rsidR="00DA78FC" w:rsidRPr="00DA78FC" w:rsidRDefault="00DA78FC" w:rsidP="00DA78FC">
      <w:pPr>
        <w:spacing w:after="0" w:line="360" w:lineRule="auto"/>
        <w:jc w:val="both"/>
        <w:rPr>
          <w:rFonts w:ascii="Arial" w:hAnsi="Arial" w:cs="Arial"/>
          <w:color w:val="424242"/>
        </w:rPr>
      </w:pPr>
    </w:p>
    <w:p w14:paraId="10E7EA9E" w14:textId="16A3C95F"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 xml:space="preserve">La necesidad de enfocarnos en el estudio del síndrome de Burnout viene unida a la preocupación de la calidad de vida que ofrecen los profesionales de salud, sin olvidar que la calidad de servicio en los hospitales constituye un objetivo prioritario para los profesionales y para la organización orientada hacia el paciente dentro de un contexto multidisciplinar. </w:t>
      </w:r>
    </w:p>
    <w:p w14:paraId="483A1E00" w14:textId="77777777" w:rsidR="00DA78FC" w:rsidRDefault="00DA78FC" w:rsidP="00DA78FC">
      <w:pPr>
        <w:spacing w:after="0" w:line="360" w:lineRule="auto"/>
        <w:jc w:val="both"/>
        <w:rPr>
          <w:rFonts w:ascii="Arial" w:hAnsi="Arial" w:cs="Arial"/>
          <w:color w:val="424242"/>
        </w:rPr>
      </w:pPr>
    </w:p>
    <w:p w14:paraId="58F79434" w14:textId="77777777" w:rsidR="00DA78FC" w:rsidRDefault="00DA78FC" w:rsidP="00DA78FC">
      <w:pPr>
        <w:spacing w:after="0" w:line="360" w:lineRule="auto"/>
        <w:jc w:val="both"/>
        <w:rPr>
          <w:rFonts w:ascii="Arial" w:hAnsi="Arial" w:cs="Arial"/>
          <w:color w:val="424242"/>
        </w:rPr>
      </w:pPr>
    </w:p>
    <w:p w14:paraId="7563BD41" w14:textId="0B0D4657"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Cuando un trabajador tiene el síndrome de Burnout su trabajo se ve reducido ya que se vale del poder que posee para liberar su presión laboral sin importarle si está tratando mal al usuario esto repercute posteriormente en su estado de ánimo ya que después se siente con culpa y remordimiento todas estas consecuencias se basan de la ineficacia de las estrategias utilizadas para sobrellevar el estrés laboral.</w:t>
      </w:r>
    </w:p>
    <w:p w14:paraId="1F16A28F" w14:textId="77777777" w:rsidR="00DA78FC" w:rsidRPr="00DA78FC" w:rsidRDefault="00DA78FC" w:rsidP="00DA78FC">
      <w:pPr>
        <w:spacing w:after="0" w:line="360" w:lineRule="auto"/>
        <w:jc w:val="both"/>
        <w:rPr>
          <w:rFonts w:ascii="Arial" w:hAnsi="Arial" w:cs="Arial"/>
          <w:color w:val="424242"/>
        </w:rPr>
      </w:pPr>
    </w:p>
    <w:p w14:paraId="4267192C" w14:textId="17501B46" w:rsidR="00DA78FC" w:rsidRPr="00DA78FC" w:rsidRDefault="00DA78FC" w:rsidP="00DA78FC">
      <w:pPr>
        <w:spacing w:after="0" w:line="360" w:lineRule="auto"/>
        <w:jc w:val="both"/>
        <w:rPr>
          <w:rFonts w:ascii="Arial" w:hAnsi="Arial" w:cs="Arial"/>
          <w:color w:val="424242"/>
        </w:rPr>
      </w:pPr>
      <w:r w:rsidRPr="00DA78FC">
        <w:rPr>
          <w:rFonts w:ascii="Arial" w:hAnsi="Arial" w:cs="Arial"/>
          <w:color w:val="424242"/>
        </w:rPr>
        <w:t xml:space="preserve">     </w:t>
      </w:r>
    </w:p>
    <w:p w14:paraId="083D82EE" w14:textId="77777777" w:rsidR="00DA78FC" w:rsidRPr="00DA78FC" w:rsidRDefault="00DA78FC" w:rsidP="00DA78FC">
      <w:pPr>
        <w:spacing w:after="0" w:line="360" w:lineRule="auto"/>
        <w:jc w:val="both"/>
        <w:rPr>
          <w:rFonts w:ascii="Arial" w:hAnsi="Arial" w:cs="Arial"/>
          <w:color w:val="424242"/>
        </w:rPr>
      </w:pPr>
    </w:p>
    <w:p w14:paraId="57F4E955" w14:textId="77777777" w:rsidR="00FB7559" w:rsidRDefault="00FB7559" w:rsidP="00BB6A0A">
      <w:pPr>
        <w:spacing w:after="0" w:line="360" w:lineRule="auto"/>
        <w:jc w:val="both"/>
        <w:rPr>
          <w:rFonts w:ascii="Arial" w:hAnsi="Arial" w:cs="Arial"/>
          <w:color w:val="424242"/>
        </w:rPr>
      </w:pPr>
    </w:p>
    <w:p w14:paraId="29285D03" w14:textId="75EE0FEF" w:rsidR="00E14E1A" w:rsidRDefault="00E14E1A" w:rsidP="00BB6A0A">
      <w:pPr>
        <w:spacing w:after="0" w:line="360" w:lineRule="auto"/>
        <w:jc w:val="both"/>
        <w:rPr>
          <w:rFonts w:ascii="Arial" w:hAnsi="Arial" w:cs="Arial"/>
          <w:color w:val="424242"/>
        </w:rPr>
      </w:pPr>
    </w:p>
    <w:p w14:paraId="440BFAE1" w14:textId="77777777" w:rsidR="00E14E1A" w:rsidRDefault="00E14E1A" w:rsidP="00BB6A0A">
      <w:pPr>
        <w:spacing w:after="0" w:line="360" w:lineRule="auto"/>
        <w:jc w:val="both"/>
        <w:rPr>
          <w:rFonts w:ascii="Arial" w:hAnsi="Arial" w:cs="Arial"/>
          <w:color w:val="424242"/>
        </w:rPr>
      </w:pPr>
    </w:p>
    <w:p w14:paraId="09C3A763" w14:textId="77777777" w:rsidR="00E83243" w:rsidRDefault="00E83243" w:rsidP="00BB6A0A">
      <w:pPr>
        <w:spacing w:after="0" w:line="360" w:lineRule="auto"/>
        <w:jc w:val="both"/>
        <w:rPr>
          <w:rFonts w:ascii="Arial" w:hAnsi="Arial" w:cs="Arial"/>
          <w:color w:val="424242"/>
        </w:rPr>
      </w:pPr>
    </w:p>
    <w:p w14:paraId="4F0AFD89" w14:textId="77777777" w:rsidR="00E83243" w:rsidRDefault="00E83243" w:rsidP="00BB6A0A">
      <w:pPr>
        <w:spacing w:after="0" w:line="360" w:lineRule="auto"/>
        <w:jc w:val="both"/>
        <w:rPr>
          <w:rFonts w:ascii="Arial" w:hAnsi="Arial" w:cs="Arial"/>
          <w:color w:val="424242"/>
        </w:rPr>
      </w:pPr>
    </w:p>
    <w:p w14:paraId="589E6528" w14:textId="77777777" w:rsidR="00E83243" w:rsidRDefault="00E83243" w:rsidP="00BB6A0A">
      <w:pPr>
        <w:spacing w:after="0" w:line="360" w:lineRule="auto"/>
        <w:jc w:val="both"/>
        <w:rPr>
          <w:rFonts w:ascii="Arial" w:hAnsi="Arial" w:cs="Arial"/>
          <w:color w:val="424242"/>
        </w:rPr>
      </w:pPr>
    </w:p>
    <w:p w14:paraId="1CACD64A" w14:textId="77777777" w:rsidR="00E83243" w:rsidRDefault="00E83243" w:rsidP="00BB6A0A">
      <w:pPr>
        <w:spacing w:after="0" w:line="360" w:lineRule="auto"/>
        <w:jc w:val="both"/>
        <w:rPr>
          <w:rFonts w:ascii="Arial" w:hAnsi="Arial" w:cs="Arial"/>
          <w:color w:val="424242"/>
        </w:rPr>
      </w:pPr>
    </w:p>
    <w:p w14:paraId="45AE9D97" w14:textId="77777777" w:rsidR="00E83243" w:rsidRDefault="00E83243" w:rsidP="00BB6A0A">
      <w:pPr>
        <w:spacing w:after="0" w:line="360" w:lineRule="auto"/>
        <w:jc w:val="both"/>
        <w:rPr>
          <w:rFonts w:ascii="Arial" w:hAnsi="Arial" w:cs="Arial"/>
          <w:color w:val="424242"/>
        </w:rPr>
      </w:pPr>
    </w:p>
    <w:p w14:paraId="7D37A032" w14:textId="77777777" w:rsidR="00E83243" w:rsidRPr="00E14E1A" w:rsidRDefault="00E83243" w:rsidP="00BB6A0A">
      <w:pPr>
        <w:spacing w:after="0" w:line="360" w:lineRule="auto"/>
        <w:jc w:val="both"/>
        <w:rPr>
          <w:rFonts w:ascii="Arial" w:hAnsi="Arial" w:cs="Arial"/>
          <w:color w:val="424242"/>
        </w:rPr>
      </w:pPr>
    </w:p>
    <w:p w14:paraId="209C10C1" w14:textId="77777777" w:rsidR="00BB6A0A" w:rsidRDefault="00BB6A0A" w:rsidP="000D0FFF">
      <w:pPr>
        <w:spacing w:line="360" w:lineRule="auto"/>
        <w:jc w:val="center"/>
        <w:rPr>
          <w:rFonts w:ascii="Arial" w:hAnsi="Arial" w:cs="Arial"/>
          <w:sz w:val="32"/>
          <w:szCs w:val="32"/>
        </w:rPr>
      </w:pPr>
    </w:p>
    <w:p w14:paraId="0103A236" w14:textId="77777777" w:rsidR="00AC75B6" w:rsidRDefault="00AC75B6" w:rsidP="000D0FFF">
      <w:pPr>
        <w:spacing w:line="360" w:lineRule="auto"/>
        <w:jc w:val="center"/>
        <w:rPr>
          <w:rFonts w:ascii="Arial" w:hAnsi="Arial" w:cs="Arial"/>
          <w:sz w:val="32"/>
          <w:szCs w:val="32"/>
        </w:rPr>
      </w:pPr>
    </w:p>
    <w:p w14:paraId="5EE9CA43" w14:textId="77777777" w:rsidR="00AC75B6" w:rsidRDefault="00AC75B6" w:rsidP="000D0FFF">
      <w:pPr>
        <w:spacing w:line="360" w:lineRule="auto"/>
        <w:jc w:val="center"/>
        <w:rPr>
          <w:rFonts w:ascii="Arial" w:hAnsi="Arial" w:cs="Arial"/>
          <w:sz w:val="32"/>
          <w:szCs w:val="32"/>
        </w:rPr>
      </w:pPr>
    </w:p>
    <w:p w14:paraId="39BCFF65"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38B977FB" w14:textId="243235AF"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Hipótesis</w:t>
      </w:r>
    </w:p>
    <w:p w14:paraId="1BF4EAB7" w14:textId="77777777" w:rsidR="004303C6" w:rsidRDefault="004303C6" w:rsidP="000D0FFF">
      <w:pPr>
        <w:jc w:val="center"/>
        <w:rPr>
          <w:rFonts w:ascii="Arial" w:hAnsi="Arial" w:cs="Arial"/>
          <w:sz w:val="32"/>
          <w:szCs w:val="32"/>
        </w:rPr>
      </w:pPr>
      <w:r>
        <w:rPr>
          <w:rFonts w:ascii="Arial" w:hAnsi="Arial" w:cs="Arial"/>
          <w:sz w:val="32"/>
          <w:szCs w:val="32"/>
        </w:rPr>
        <w:br w:type="page"/>
      </w:r>
    </w:p>
    <w:p w14:paraId="7C6D4181" w14:textId="35423F82" w:rsidR="004303C6" w:rsidRDefault="004303C6" w:rsidP="000D0FFF">
      <w:pPr>
        <w:spacing w:line="360" w:lineRule="auto"/>
        <w:jc w:val="center"/>
        <w:rPr>
          <w:rFonts w:ascii="Arial" w:hAnsi="Arial" w:cs="Arial"/>
          <w:sz w:val="32"/>
          <w:szCs w:val="32"/>
        </w:rPr>
      </w:pPr>
      <w:r>
        <w:rPr>
          <w:rFonts w:ascii="Arial" w:hAnsi="Arial" w:cs="Arial"/>
          <w:sz w:val="32"/>
          <w:szCs w:val="32"/>
        </w:rPr>
        <w:lastRenderedPageBreak/>
        <w:t>Metodología</w:t>
      </w:r>
    </w:p>
    <w:p w14:paraId="7DEEE248" w14:textId="77777777" w:rsidR="001D62C7" w:rsidRDefault="001D62C7" w:rsidP="000D0FFF">
      <w:pPr>
        <w:spacing w:line="360" w:lineRule="auto"/>
        <w:jc w:val="center"/>
        <w:rPr>
          <w:rFonts w:ascii="Arial" w:hAnsi="Arial" w:cs="Arial"/>
          <w:sz w:val="32"/>
          <w:szCs w:val="32"/>
        </w:rPr>
      </w:pPr>
    </w:p>
    <w:p w14:paraId="55D112FE" w14:textId="77777777" w:rsidR="001D62C7" w:rsidRDefault="001D62C7" w:rsidP="000D0FFF">
      <w:pPr>
        <w:spacing w:line="360" w:lineRule="auto"/>
        <w:jc w:val="center"/>
        <w:rPr>
          <w:rFonts w:ascii="Arial" w:hAnsi="Arial" w:cs="Arial"/>
          <w:sz w:val="32"/>
          <w:szCs w:val="32"/>
        </w:rPr>
      </w:pPr>
    </w:p>
    <w:p w14:paraId="376C4F4D" w14:textId="77777777" w:rsidR="001D62C7" w:rsidRDefault="001D62C7" w:rsidP="000D0FFF">
      <w:pPr>
        <w:spacing w:line="360" w:lineRule="auto"/>
        <w:jc w:val="center"/>
        <w:rPr>
          <w:rFonts w:ascii="Arial" w:hAnsi="Arial" w:cs="Arial"/>
          <w:sz w:val="32"/>
          <w:szCs w:val="32"/>
        </w:rPr>
      </w:pPr>
    </w:p>
    <w:p w14:paraId="792608A0" w14:textId="77777777" w:rsidR="001D62C7" w:rsidRDefault="001D62C7" w:rsidP="000D0FFF">
      <w:pPr>
        <w:spacing w:line="360" w:lineRule="auto"/>
        <w:jc w:val="center"/>
        <w:rPr>
          <w:rFonts w:ascii="Arial" w:hAnsi="Arial" w:cs="Arial"/>
          <w:sz w:val="32"/>
          <w:szCs w:val="32"/>
        </w:rPr>
      </w:pPr>
    </w:p>
    <w:p w14:paraId="1DA536A5" w14:textId="77777777" w:rsidR="001D62C7" w:rsidRDefault="001D62C7" w:rsidP="000D0FFF">
      <w:pPr>
        <w:spacing w:line="360" w:lineRule="auto"/>
        <w:jc w:val="center"/>
        <w:rPr>
          <w:rFonts w:ascii="Arial" w:hAnsi="Arial" w:cs="Arial"/>
          <w:sz w:val="32"/>
          <w:szCs w:val="32"/>
        </w:rPr>
      </w:pPr>
    </w:p>
    <w:p w14:paraId="10B7EB31" w14:textId="77777777" w:rsidR="001D62C7" w:rsidRDefault="001D62C7" w:rsidP="000D0FFF">
      <w:pPr>
        <w:spacing w:line="360" w:lineRule="auto"/>
        <w:jc w:val="center"/>
        <w:rPr>
          <w:rFonts w:ascii="Arial" w:hAnsi="Arial" w:cs="Arial"/>
          <w:sz w:val="32"/>
          <w:szCs w:val="32"/>
        </w:rPr>
      </w:pPr>
    </w:p>
    <w:p w14:paraId="2946D333" w14:textId="77777777" w:rsidR="001D62C7" w:rsidRDefault="001D62C7" w:rsidP="000D0FFF">
      <w:pPr>
        <w:spacing w:line="360" w:lineRule="auto"/>
        <w:jc w:val="center"/>
        <w:rPr>
          <w:rFonts w:ascii="Arial" w:hAnsi="Arial" w:cs="Arial"/>
          <w:sz w:val="32"/>
          <w:szCs w:val="32"/>
        </w:rPr>
      </w:pPr>
    </w:p>
    <w:p w14:paraId="1872FD8D" w14:textId="77777777" w:rsidR="001D62C7" w:rsidRDefault="001D62C7" w:rsidP="000D0FFF">
      <w:pPr>
        <w:spacing w:line="360" w:lineRule="auto"/>
        <w:jc w:val="center"/>
        <w:rPr>
          <w:rFonts w:ascii="Arial" w:hAnsi="Arial" w:cs="Arial"/>
          <w:sz w:val="32"/>
          <w:szCs w:val="32"/>
        </w:rPr>
      </w:pPr>
    </w:p>
    <w:p w14:paraId="58D56CD9" w14:textId="77777777" w:rsidR="001D62C7" w:rsidRDefault="001D62C7" w:rsidP="000D0FFF">
      <w:pPr>
        <w:spacing w:line="360" w:lineRule="auto"/>
        <w:jc w:val="center"/>
        <w:rPr>
          <w:rFonts w:ascii="Arial" w:hAnsi="Arial" w:cs="Arial"/>
          <w:sz w:val="32"/>
          <w:szCs w:val="32"/>
        </w:rPr>
      </w:pPr>
    </w:p>
    <w:p w14:paraId="1EEE5B9A" w14:textId="77777777" w:rsidR="001D62C7" w:rsidRDefault="001D62C7" w:rsidP="000D0FFF">
      <w:pPr>
        <w:spacing w:line="360" w:lineRule="auto"/>
        <w:jc w:val="center"/>
        <w:rPr>
          <w:rFonts w:ascii="Arial" w:hAnsi="Arial" w:cs="Arial"/>
          <w:sz w:val="32"/>
          <w:szCs w:val="32"/>
        </w:rPr>
      </w:pPr>
    </w:p>
    <w:p w14:paraId="6FCC69F4" w14:textId="77777777" w:rsidR="001D62C7" w:rsidRDefault="001D62C7" w:rsidP="000D0FFF">
      <w:pPr>
        <w:spacing w:line="360" w:lineRule="auto"/>
        <w:jc w:val="center"/>
        <w:rPr>
          <w:rFonts w:ascii="Arial" w:hAnsi="Arial" w:cs="Arial"/>
          <w:sz w:val="32"/>
          <w:szCs w:val="32"/>
        </w:rPr>
      </w:pPr>
    </w:p>
    <w:p w14:paraId="5D308CA2" w14:textId="77777777" w:rsidR="001D62C7" w:rsidRDefault="001D62C7" w:rsidP="000D0FFF">
      <w:pPr>
        <w:spacing w:line="360" w:lineRule="auto"/>
        <w:jc w:val="center"/>
        <w:rPr>
          <w:rFonts w:ascii="Arial" w:hAnsi="Arial" w:cs="Arial"/>
          <w:sz w:val="32"/>
          <w:szCs w:val="32"/>
        </w:rPr>
      </w:pPr>
    </w:p>
    <w:p w14:paraId="708A87B8" w14:textId="77777777" w:rsidR="001D62C7" w:rsidRDefault="001D62C7" w:rsidP="000D0FFF">
      <w:pPr>
        <w:spacing w:line="360" w:lineRule="auto"/>
        <w:jc w:val="center"/>
        <w:rPr>
          <w:rFonts w:ascii="Arial" w:hAnsi="Arial" w:cs="Arial"/>
          <w:sz w:val="32"/>
          <w:szCs w:val="32"/>
        </w:rPr>
      </w:pPr>
    </w:p>
    <w:p w14:paraId="5AA55D2D" w14:textId="77777777" w:rsidR="001D62C7" w:rsidRDefault="001D62C7" w:rsidP="000D0FFF">
      <w:pPr>
        <w:spacing w:line="360" w:lineRule="auto"/>
        <w:jc w:val="center"/>
        <w:rPr>
          <w:rFonts w:ascii="Arial" w:hAnsi="Arial" w:cs="Arial"/>
          <w:sz w:val="32"/>
          <w:szCs w:val="32"/>
        </w:rPr>
      </w:pPr>
    </w:p>
    <w:p w14:paraId="7FF34C94" w14:textId="77777777" w:rsidR="001D62C7" w:rsidRDefault="001D62C7" w:rsidP="000D0FFF">
      <w:pPr>
        <w:spacing w:line="360" w:lineRule="auto"/>
        <w:jc w:val="center"/>
        <w:rPr>
          <w:rFonts w:ascii="Arial" w:hAnsi="Arial" w:cs="Arial"/>
          <w:sz w:val="32"/>
          <w:szCs w:val="32"/>
        </w:rPr>
      </w:pPr>
    </w:p>
    <w:p w14:paraId="7773F027" w14:textId="77777777" w:rsidR="001D62C7" w:rsidRDefault="001D62C7" w:rsidP="000D0FFF">
      <w:pPr>
        <w:spacing w:line="360" w:lineRule="auto"/>
        <w:jc w:val="center"/>
        <w:rPr>
          <w:rFonts w:ascii="Arial" w:hAnsi="Arial" w:cs="Arial"/>
          <w:sz w:val="32"/>
          <w:szCs w:val="32"/>
        </w:rPr>
      </w:pPr>
    </w:p>
    <w:p w14:paraId="2DEAA577" w14:textId="77777777" w:rsidR="001D62C7" w:rsidRDefault="001D62C7" w:rsidP="000D0FFF">
      <w:pPr>
        <w:spacing w:line="360" w:lineRule="auto"/>
        <w:jc w:val="center"/>
        <w:rPr>
          <w:rFonts w:ascii="Arial" w:hAnsi="Arial" w:cs="Arial"/>
          <w:sz w:val="32"/>
          <w:szCs w:val="32"/>
        </w:rPr>
      </w:pPr>
    </w:p>
    <w:p w14:paraId="66C5C983" w14:textId="77777777" w:rsidR="001D62C7" w:rsidRDefault="001D62C7" w:rsidP="000D0FFF">
      <w:pPr>
        <w:spacing w:line="360" w:lineRule="auto"/>
        <w:jc w:val="center"/>
        <w:rPr>
          <w:rFonts w:ascii="Arial" w:hAnsi="Arial" w:cs="Arial"/>
          <w:sz w:val="32"/>
          <w:szCs w:val="32"/>
        </w:rPr>
      </w:pPr>
    </w:p>
    <w:p w14:paraId="781D93A3" w14:textId="77777777" w:rsidR="001D62C7" w:rsidRDefault="001D62C7" w:rsidP="000D0FFF">
      <w:pPr>
        <w:spacing w:line="360" w:lineRule="auto"/>
        <w:jc w:val="center"/>
        <w:rPr>
          <w:rFonts w:ascii="Arial" w:hAnsi="Arial" w:cs="Arial"/>
          <w:sz w:val="32"/>
          <w:szCs w:val="32"/>
        </w:rPr>
      </w:pPr>
    </w:p>
    <w:p w14:paraId="542AA6A7" w14:textId="77777777" w:rsidR="001D62C7" w:rsidRDefault="001D62C7" w:rsidP="000D0FFF">
      <w:pPr>
        <w:spacing w:line="360" w:lineRule="auto"/>
        <w:jc w:val="center"/>
        <w:rPr>
          <w:rFonts w:ascii="Arial" w:hAnsi="Arial" w:cs="Arial"/>
          <w:sz w:val="32"/>
          <w:szCs w:val="32"/>
        </w:rPr>
      </w:pPr>
    </w:p>
    <w:p w14:paraId="064EFED2" w14:textId="77777777" w:rsidR="001D62C7" w:rsidRDefault="001D62C7" w:rsidP="000D0FFF">
      <w:pPr>
        <w:spacing w:line="360" w:lineRule="auto"/>
        <w:jc w:val="center"/>
        <w:rPr>
          <w:rFonts w:ascii="Arial" w:hAnsi="Arial" w:cs="Arial"/>
          <w:sz w:val="32"/>
          <w:szCs w:val="32"/>
        </w:rPr>
      </w:pPr>
    </w:p>
    <w:p w14:paraId="503D33B4" w14:textId="77777777" w:rsidR="001D62C7" w:rsidRDefault="001D62C7" w:rsidP="000D0FFF">
      <w:pPr>
        <w:spacing w:line="360" w:lineRule="auto"/>
        <w:jc w:val="center"/>
        <w:rPr>
          <w:rFonts w:ascii="Arial" w:hAnsi="Arial" w:cs="Arial"/>
          <w:sz w:val="32"/>
          <w:szCs w:val="32"/>
        </w:rPr>
      </w:pPr>
    </w:p>
    <w:p w14:paraId="1FCDF166" w14:textId="77777777" w:rsidR="001D62C7" w:rsidRDefault="001D62C7" w:rsidP="000D0FFF">
      <w:pPr>
        <w:spacing w:line="360" w:lineRule="auto"/>
        <w:jc w:val="center"/>
        <w:rPr>
          <w:rFonts w:ascii="Arial" w:hAnsi="Arial" w:cs="Arial"/>
          <w:sz w:val="32"/>
          <w:szCs w:val="32"/>
        </w:rPr>
      </w:pPr>
    </w:p>
    <w:p w14:paraId="71A0120E" w14:textId="77777777" w:rsidR="001D62C7" w:rsidRDefault="001D62C7" w:rsidP="000D0FFF">
      <w:pPr>
        <w:spacing w:line="360" w:lineRule="auto"/>
        <w:jc w:val="center"/>
        <w:rPr>
          <w:rFonts w:ascii="Arial" w:hAnsi="Arial" w:cs="Arial"/>
          <w:sz w:val="32"/>
          <w:szCs w:val="32"/>
        </w:rPr>
      </w:pPr>
    </w:p>
    <w:p w14:paraId="7BD846F1" w14:textId="77777777" w:rsidR="001D62C7" w:rsidRDefault="001D62C7" w:rsidP="000D0FFF">
      <w:pPr>
        <w:spacing w:line="360" w:lineRule="auto"/>
        <w:jc w:val="center"/>
        <w:rPr>
          <w:rFonts w:ascii="Arial" w:hAnsi="Arial" w:cs="Arial"/>
          <w:sz w:val="32"/>
          <w:szCs w:val="32"/>
        </w:rPr>
      </w:pPr>
    </w:p>
    <w:p w14:paraId="67CC6871" w14:textId="77777777" w:rsidR="001D62C7" w:rsidRDefault="001D62C7" w:rsidP="000D0FFF">
      <w:pPr>
        <w:spacing w:line="360" w:lineRule="auto"/>
        <w:jc w:val="center"/>
        <w:rPr>
          <w:rFonts w:ascii="Arial" w:hAnsi="Arial" w:cs="Arial"/>
          <w:sz w:val="32"/>
          <w:szCs w:val="32"/>
        </w:rPr>
      </w:pPr>
    </w:p>
    <w:p w14:paraId="6634B01A" w14:textId="77777777" w:rsidR="001D62C7" w:rsidRDefault="001D62C7" w:rsidP="000D0FFF">
      <w:pPr>
        <w:spacing w:line="360" w:lineRule="auto"/>
        <w:jc w:val="center"/>
        <w:rPr>
          <w:rFonts w:ascii="Arial" w:hAnsi="Arial" w:cs="Arial"/>
          <w:sz w:val="32"/>
          <w:szCs w:val="32"/>
        </w:rPr>
      </w:pPr>
    </w:p>
    <w:p w14:paraId="668F7EBE" w14:textId="77777777" w:rsidR="001D62C7" w:rsidRDefault="001D62C7" w:rsidP="000D0FFF">
      <w:pPr>
        <w:spacing w:line="360" w:lineRule="auto"/>
        <w:jc w:val="center"/>
        <w:rPr>
          <w:rFonts w:ascii="Arial" w:hAnsi="Arial" w:cs="Arial"/>
          <w:sz w:val="32"/>
          <w:szCs w:val="32"/>
        </w:rPr>
      </w:pPr>
    </w:p>
    <w:p w14:paraId="18709565" w14:textId="77777777" w:rsidR="001D62C7" w:rsidRDefault="001D62C7" w:rsidP="000D0FFF">
      <w:pPr>
        <w:spacing w:line="360" w:lineRule="auto"/>
        <w:jc w:val="center"/>
        <w:rPr>
          <w:rFonts w:ascii="Arial" w:hAnsi="Arial" w:cs="Arial"/>
          <w:sz w:val="32"/>
          <w:szCs w:val="32"/>
        </w:rPr>
      </w:pPr>
    </w:p>
    <w:p w14:paraId="0F45DF34" w14:textId="77777777" w:rsidR="001D62C7" w:rsidRDefault="001D62C7" w:rsidP="000D0FFF">
      <w:pPr>
        <w:spacing w:line="360" w:lineRule="auto"/>
        <w:jc w:val="center"/>
        <w:rPr>
          <w:rFonts w:ascii="Arial" w:hAnsi="Arial" w:cs="Arial"/>
          <w:sz w:val="32"/>
          <w:szCs w:val="32"/>
        </w:rPr>
      </w:pPr>
    </w:p>
    <w:p w14:paraId="6F417605" w14:textId="77777777" w:rsidR="001D62C7" w:rsidRDefault="001D62C7" w:rsidP="000D0FFF">
      <w:pPr>
        <w:spacing w:line="360" w:lineRule="auto"/>
        <w:jc w:val="center"/>
        <w:rPr>
          <w:rFonts w:ascii="Arial" w:hAnsi="Arial" w:cs="Arial"/>
          <w:sz w:val="32"/>
          <w:szCs w:val="32"/>
        </w:rPr>
      </w:pPr>
    </w:p>
    <w:p w14:paraId="2DE58778" w14:textId="77777777" w:rsidR="001D62C7" w:rsidRDefault="001D62C7" w:rsidP="000D0FFF">
      <w:pPr>
        <w:spacing w:line="360" w:lineRule="auto"/>
        <w:jc w:val="center"/>
        <w:rPr>
          <w:rFonts w:ascii="Arial" w:hAnsi="Arial" w:cs="Arial"/>
          <w:sz w:val="32"/>
          <w:szCs w:val="32"/>
        </w:rPr>
      </w:pPr>
    </w:p>
    <w:p w14:paraId="3EE7FE79" w14:textId="77777777" w:rsidR="001D62C7" w:rsidRDefault="001D62C7" w:rsidP="000D0FFF">
      <w:pPr>
        <w:spacing w:line="360" w:lineRule="auto"/>
        <w:jc w:val="center"/>
        <w:rPr>
          <w:rFonts w:ascii="Arial" w:hAnsi="Arial" w:cs="Arial"/>
          <w:sz w:val="32"/>
          <w:szCs w:val="32"/>
        </w:rPr>
      </w:pPr>
    </w:p>
    <w:p w14:paraId="3991F558" w14:textId="77777777" w:rsidR="001D62C7" w:rsidRDefault="001D62C7" w:rsidP="000D0FFF">
      <w:pPr>
        <w:spacing w:line="360" w:lineRule="auto"/>
        <w:jc w:val="center"/>
        <w:rPr>
          <w:rFonts w:ascii="Arial" w:hAnsi="Arial" w:cs="Arial"/>
          <w:sz w:val="32"/>
          <w:szCs w:val="32"/>
        </w:rPr>
      </w:pPr>
    </w:p>
    <w:p w14:paraId="4C2120BD" w14:textId="77777777" w:rsidR="001D62C7" w:rsidRDefault="001D62C7" w:rsidP="000D0FFF">
      <w:pPr>
        <w:spacing w:line="360" w:lineRule="auto"/>
        <w:jc w:val="center"/>
        <w:rPr>
          <w:rFonts w:ascii="Arial" w:hAnsi="Arial" w:cs="Arial"/>
          <w:sz w:val="32"/>
          <w:szCs w:val="32"/>
        </w:rPr>
      </w:pPr>
    </w:p>
    <w:p w14:paraId="02F59822" w14:textId="0B54F26D" w:rsidR="001D62C7" w:rsidRDefault="001D62C7" w:rsidP="001D62C7">
      <w:pPr>
        <w:spacing w:line="360" w:lineRule="auto"/>
        <w:jc w:val="center"/>
        <w:rPr>
          <w:rFonts w:ascii="Arial" w:hAnsi="Arial" w:cs="Arial"/>
          <w:sz w:val="32"/>
          <w:szCs w:val="32"/>
        </w:rPr>
      </w:pPr>
      <w:r>
        <w:rPr>
          <w:rFonts w:ascii="Arial" w:hAnsi="Arial" w:cs="Arial"/>
          <w:sz w:val="32"/>
          <w:szCs w:val="32"/>
        </w:rPr>
        <w:lastRenderedPageBreak/>
        <w:t>Referencias bibliográficas</w:t>
      </w:r>
    </w:p>
    <w:p w14:paraId="739AC173" w14:textId="77777777" w:rsidR="00766C6B" w:rsidRDefault="00766C6B" w:rsidP="00766C6B">
      <w:pPr>
        <w:pStyle w:val="Bibliografa"/>
        <w:numPr>
          <w:ilvl w:val="0"/>
          <w:numId w:val="1"/>
        </w:numPr>
        <w:spacing w:after="160" w:line="360" w:lineRule="auto"/>
        <w:rPr>
          <w:rFonts w:ascii="Arial" w:hAnsi="Arial" w:cs="Arial"/>
          <w:noProof/>
          <w:sz w:val="24"/>
          <w:szCs w:val="24"/>
        </w:rPr>
      </w:pPr>
      <w:r>
        <w:rPr>
          <w:rFonts w:ascii="Arial" w:hAnsi="Arial" w:cs="Arial"/>
          <w:noProof/>
          <w:sz w:val="24"/>
          <w:szCs w:val="24"/>
        </w:rPr>
        <w:t xml:space="preserve">Agustin, L. R. (2006). Enfermería Ciencia y Arte del Cuidado. </w:t>
      </w:r>
      <w:r>
        <w:rPr>
          <w:rFonts w:ascii="Arial" w:hAnsi="Arial" w:cs="Arial"/>
          <w:i/>
          <w:iCs/>
          <w:noProof/>
          <w:sz w:val="24"/>
          <w:szCs w:val="24"/>
        </w:rPr>
        <w:t>Revista Mexicana</w:t>
      </w:r>
      <w:r>
        <w:rPr>
          <w:rFonts w:ascii="Arial" w:hAnsi="Arial" w:cs="Arial"/>
          <w:noProof/>
          <w:sz w:val="24"/>
          <w:szCs w:val="24"/>
        </w:rPr>
        <w:t>, 25-30.</w:t>
      </w:r>
    </w:p>
    <w:p w14:paraId="58B12ACD" w14:textId="77777777" w:rsidR="00DA78FC" w:rsidRPr="00DA78FC" w:rsidRDefault="00766C6B" w:rsidP="00766C6B">
      <w:pPr>
        <w:pStyle w:val="Bibliografa"/>
        <w:numPr>
          <w:ilvl w:val="0"/>
          <w:numId w:val="1"/>
        </w:numPr>
        <w:spacing w:after="160" w:line="360" w:lineRule="auto"/>
        <w:rPr>
          <w:rFonts w:ascii="Arial" w:hAnsi="Arial" w:cs="Arial"/>
          <w:sz w:val="24"/>
          <w:szCs w:val="24"/>
        </w:rPr>
      </w:pPr>
      <w:r>
        <w:rPr>
          <w:rFonts w:ascii="Arial" w:hAnsi="Arial" w:cs="Arial"/>
          <w:noProof/>
          <w:sz w:val="24"/>
          <w:szCs w:val="24"/>
        </w:rPr>
        <w:t xml:space="preserve">A., C. M. (2008). El Cuidado Cultural de Enfermería, Necesidad y relevancia. </w:t>
      </w:r>
      <w:r>
        <w:rPr>
          <w:rFonts w:ascii="Arial" w:hAnsi="Arial" w:cs="Arial"/>
          <w:i/>
          <w:iCs/>
          <w:noProof/>
          <w:sz w:val="24"/>
          <w:szCs w:val="24"/>
        </w:rPr>
        <w:t>Habanc</w:t>
      </w:r>
      <w:r w:rsidR="0089457E">
        <w:rPr>
          <w:rFonts w:ascii="Arial" w:hAnsi="Arial" w:cs="Arial"/>
          <w:i/>
          <w:iCs/>
          <w:noProof/>
          <w:sz w:val="24"/>
          <w:szCs w:val="24"/>
        </w:rPr>
        <w:t>1</w:t>
      </w:r>
      <w:r>
        <w:rPr>
          <w:rFonts w:ascii="Arial" w:hAnsi="Arial" w:cs="Arial"/>
          <w:i/>
          <w:iCs/>
          <w:noProof/>
          <w:sz w:val="24"/>
          <w:szCs w:val="24"/>
        </w:rPr>
        <w:t>iencmed</w:t>
      </w:r>
      <w:r>
        <w:rPr>
          <w:rFonts w:ascii="Arial" w:hAnsi="Arial" w:cs="Arial"/>
          <w:noProof/>
          <w:sz w:val="24"/>
          <w:szCs w:val="24"/>
        </w:rPr>
        <w:t>, 73.</w:t>
      </w:r>
      <w:r w:rsidRPr="00766C6B">
        <w:rPr>
          <w:rFonts w:ascii="Arial" w:hAnsi="Arial" w:cs="Arial"/>
        </w:rPr>
        <w:t xml:space="preserve"> </w:t>
      </w:r>
    </w:p>
    <w:p w14:paraId="6DBF3463" w14:textId="77777777" w:rsidR="00DA78FC" w:rsidRPr="00DA78FC" w:rsidRDefault="00DA78FC" w:rsidP="00DA78FC">
      <w:pPr>
        <w:pStyle w:val="Bibliografa"/>
        <w:numPr>
          <w:ilvl w:val="0"/>
          <w:numId w:val="1"/>
        </w:numPr>
        <w:spacing w:line="360" w:lineRule="auto"/>
        <w:rPr>
          <w:rFonts w:ascii="Arial" w:hAnsi="Arial" w:cs="Arial"/>
          <w:sz w:val="24"/>
          <w:szCs w:val="24"/>
        </w:rPr>
      </w:pPr>
      <w:proofErr w:type="spellStart"/>
      <w:r w:rsidRPr="00DA78FC">
        <w:rPr>
          <w:rFonts w:ascii="Arial" w:hAnsi="Arial" w:cs="Arial"/>
          <w:sz w:val="24"/>
          <w:szCs w:val="24"/>
        </w:rPr>
        <w:t>Dugas</w:t>
      </w:r>
      <w:proofErr w:type="spellEnd"/>
      <w:r w:rsidRPr="00DA78FC">
        <w:rPr>
          <w:rFonts w:ascii="Arial" w:hAnsi="Arial" w:cs="Arial"/>
          <w:sz w:val="24"/>
          <w:szCs w:val="24"/>
        </w:rPr>
        <w:t xml:space="preserve">, (1988). Cuidados auxiliares de enfermería. </w:t>
      </w:r>
    </w:p>
    <w:p w14:paraId="5B49B1B3" w14:textId="77777777" w:rsidR="00DA78FC" w:rsidRPr="00DA78FC" w:rsidRDefault="00DA78FC" w:rsidP="00DA78FC">
      <w:pPr>
        <w:pStyle w:val="Bibliografa"/>
        <w:numPr>
          <w:ilvl w:val="0"/>
          <w:numId w:val="1"/>
        </w:numPr>
        <w:spacing w:line="360" w:lineRule="auto"/>
        <w:rPr>
          <w:rFonts w:ascii="Arial" w:hAnsi="Arial" w:cs="Arial"/>
          <w:sz w:val="24"/>
          <w:szCs w:val="24"/>
        </w:rPr>
      </w:pPr>
      <w:r w:rsidRPr="00DA78FC">
        <w:rPr>
          <w:rFonts w:ascii="Arial" w:hAnsi="Arial" w:cs="Arial"/>
          <w:sz w:val="24"/>
          <w:szCs w:val="24"/>
        </w:rPr>
        <w:t xml:space="preserve">Sierra Juan Carlos, O. V. (2003). Ansiedad, Angustia y </w:t>
      </w:r>
      <w:proofErr w:type="spellStart"/>
      <w:r w:rsidRPr="00DA78FC">
        <w:rPr>
          <w:rFonts w:ascii="Arial" w:hAnsi="Arial" w:cs="Arial"/>
          <w:sz w:val="24"/>
          <w:szCs w:val="24"/>
        </w:rPr>
        <w:t>estres</w:t>
      </w:r>
      <w:proofErr w:type="spellEnd"/>
      <w:r w:rsidRPr="00DA78FC">
        <w:rPr>
          <w:rFonts w:ascii="Arial" w:hAnsi="Arial" w:cs="Arial"/>
          <w:sz w:val="24"/>
          <w:szCs w:val="24"/>
        </w:rPr>
        <w:t>. México D.F.: Trillas.</w:t>
      </w:r>
    </w:p>
    <w:p w14:paraId="63988227" w14:textId="32CF6061" w:rsidR="001D62C7" w:rsidRPr="00766C6B" w:rsidRDefault="006439D7" w:rsidP="00DA78FC">
      <w:pPr>
        <w:pStyle w:val="Bibliografa"/>
        <w:spacing w:after="160" w:line="360" w:lineRule="auto"/>
        <w:ind w:left="720"/>
        <w:rPr>
          <w:rFonts w:ascii="Arial" w:hAnsi="Arial" w:cs="Arial"/>
          <w:sz w:val="24"/>
          <w:szCs w:val="24"/>
        </w:rPr>
      </w:pPr>
      <w:r>
        <w:rPr>
          <w:noProof/>
        </w:rPr>
        <mc:AlternateContent>
          <mc:Choice Requires="wpi">
            <w:drawing>
              <wp:anchor distT="0" distB="0" distL="114300" distR="114300" simplePos="0" relativeHeight="251695104" behindDoc="0" locked="0" layoutInCell="1" allowOverlap="1" wp14:anchorId="2A18564A" wp14:editId="2CF86A74">
                <wp:simplePos x="0" y="0"/>
                <wp:positionH relativeFrom="column">
                  <wp:posOffset>1102170</wp:posOffset>
                </wp:positionH>
                <wp:positionV relativeFrom="paragraph">
                  <wp:posOffset>2018800</wp:posOffset>
                </wp:positionV>
                <wp:extent cx="360" cy="360"/>
                <wp:effectExtent l="38100" t="38100" r="38100" b="38100"/>
                <wp:wrapNone/>
                <wp:docPr id="1783954425" name="Entrada de lápiz 57"/>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114EC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7" o:spid="_x0000_s1026" type="#_x0000_t75" style="position:absolute;margin-left:86.3pt;margin-top:158.45pt;width:1.0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cZppg8oBAABvBAAAEAAAAAAAAAAAAAAAAADTAwAA&#10;ZHJzL2luay9pbmsxLnhtbFBLAQItABQABgAIAAAAIQD1FG7X3QAAAAsBAAAPAAAAAAAAAAAAAAAA&#10;AMsFAABkcnMvZG93bnJldi54bWxQSwECLQAUAAYACAAAACEAeRi8nb8AAAAhAQAAGQAAAAAAAAAA&#10;AAAAAADVBgAAZHJzL19yZWxzL2Uyb0RvYy54bWwucmVsc1BLBQYAAAAABgAGAHgBAADLBwAAAAA=&#10;">
                <v:imagedata r:id="rId7" o:title=""/>
              </v:shape>
            </w:pict>
          </mc:Fallback>
        </mc:AlternateContent>
      </w:r>
      <w:r>
        <w:rPr>
          <w:noProof/>
        </w:rPr>
        <mc:AlternateContent>
          <mc:Choice Requires="wpi">
            <w:drawing>
              <wp:anchor distT="0" distB="0" distL="114300" distR="114300" simplePos="0" relativeHeight="251672576" behindDoc="0" locked="0" layoutInCell="1" allowOverlap="1" wp14:anchorId="18AE4A54" wp14:editId="479B7821">
                <wp:simplePos x="0" y="0"/>
                <wp:positionH relativeFrom="column">
                  <wp:posOffset>2112505</wp:posOffset>
                </wp:positionH>
                <wp:positionV relativeFrom="paragraph">
                  <wp:posOffset>3037770</wp:posOffset>
                </wp:positionV>
                <wp:extent cx="360" cy="360"/>
                <wp:effectExtent l="38100" t="38100" r="38100" b="38100"/>
                <wp:wrapNone/>
                <wp:docPr id="1021043306" name="Entrada de lápiz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51C61BD" id="Entrada de lápiz 15" o:spid="_x0000_s1026" type="#_x0000_t75" style="position:absolute;margin-left:165.85pt;margin-top:238.7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">
                <v:imagedata r:id="rId7" o:title=""/>
              </v:shape>
            </w:pict>
          </mc:Fallback>
        </mc:AlternateContent>
      </w:r>
    </w:p>
    <w:sectPr w:rsidR="001D62C7" w:rsidRPr="00766C6B" w:rsidSect="000D0FFF">
      <w:pgSz w:w="12240" w:h="15840"/>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501"/>
    <w:multiLevelType w:val="hybridMultilevel"/>
    <w:tmpl w:val="F7729AA2"/>
    <w:lvl w:ilvl="0" w:tplc="080A0001">
      <w:start w:val="1"/>
      <w:numFmt w:val="bullet"/>
      <w:lvlText w:val=""/>
      <w:lvlJc w:val="left"/>
      <w:pPr>
        <w:ind w:left="11455" w:hanging="360"/>
      </w:pPr>
      <w:rPr>
        <w:rFonts w:ascii="Symbol" w:hAnsi="Symbol" w:hint="default"/>
      </w:rPr>
    </w:lvl>
    <w:lvl w:ilvl="1" w:tplc="080A0003" w:tentative="1">
      <w:start w:val="1"/>
      <w:numFmt w:val="bullet"/>
      <w:lvlText w:val="o"/>
      <w:lvlJc w:val="left"/>
      <w:pPr>
        <w:ind w:left="12175" w:hanging="360"/>
      </w:pPr>
      <w:rPr>
        <w:rFonts w:ascii="Courier New" w:hAnsi="Courier New" w:cs="Courier New" w:hint="default"/>
      </w:rPr>
    </w:lvl>
    <w:lvl w:ilvl="2" w:tplc="080A0005" w:tentative="1">
      <w:start w:val="1"/>
      <w:numFmt w:val="bullet"/>
      <w:lvlText w:val=""/>
      <w:lvlJc w:val="left"/>
      <w:pPr>
        <w:ind w:left="12895" w:hanging="360"/>
      </w:pPr>
      <w:rPr>
        <w:rFonts w:ascii="Wingdings" w:hAnsi="Wingdings" w:hint="default"/>
      </w:rPr>
    </w:lvl>
    <w:lvl w:ilvl="3" w:tplc="080A0001" w:tentative="1">
      <w:start w:val="1"/>
      <w:numFmt w:val="bullet"/>
      <w:lvlText w:val=""/>
      <w:lvlJc w:val="left"/>
      <w:pPr>
        <w:ind w:left="13615" w:hanging="360"/>
      </w:pPr>
      <w:rPr>
        <w:rFonts w:ascii="Symbol" w:hAnsi="Symbol" w:hint="default"/>
      </w:rPr>
    </w:lvl>
    <w:lvl w:ilvl="4" w:tplc="080A0003" w:tentative="1">
      <w:start w:val="1"/>
      <w:numFmt w:val="bullet"/>
      <w:lvlText w:val="o"/>
      <w:lvlJc w:val="left"/>
      <w:pPr>
        <w:ind w:left="14335" w:hanging="360"/>
      </w:pPr>
      <w:rPr>
        <w:rFonts w:ascii="Courier New" w:hAnsi="Courier New" w:cs="Courier New" w:hint="default"/>
      </w:rPr>
    </w:lvl>
    <w:lvl w:ilvl="5" w:tplc="080A0005" w:tentative="1">
      <w:start w:val="1"/>
      <w:numFmt w:val="bullet"/>
      <w:lvlText w:val=""/>
      <w:lvlJc w:val="left"/>
      <w:pPr>
        <w:ind w:left="15055" w:hanging="360"/>
      </w:pPr>
      <w:rPr>
        <w:rFonts w:ascii="Wingdings" w:hAnsi="Wingdings" w:hint="default"/>
      </w:rPr>
    </w:lvl>
    <w:lvl w:ilvl="6" w:tplc="080A0001" w:tentative="1">
      <w:start w:val="1"/>
      <w:numFmt w:val="bullet"/>
      <w:lvlText w:val=""/>
      <w:lvlJc w:val="left"/>
      <w:pPr>
        <w:ind w:left="15775" w:hanging="360"/>
      </w:pPr>
      <w:rPr>
        <w:rFonts w:ascii="Symbol" w:hAnsi="Symbol" w:hint="default"/>
      </w:rPr>
    </w:lvl>
    <w:lvl w:ilvl="7" w:tplc="080A0003" w:tentative="1">
      <w:start w:val="1"/>
      <w:numFmt w:val="bullet"/>
      <w:lvlText w:val="o"/>
      <w:lvlJc w:val="left"/>
      <w:pPr>
        <w:ind w:left="16495" w:hanging="360"/>
      </w:pPr>
      <w:rPr>
        <w:rFonts w:ascii="Courier New" w:hAnsi="Courier New" w:cs="Courier New" w:hint="default"/>
      </w:rPr>
    </w:lvl>
    <w:lvl w:ilvl="8" w:tplc="080A0005" w:tentative="1">
      <w:start w:val="1"/>
      <w:numFmt w:val="bullet"/>
      <w:lvlText w:val=""/>
      <w:lvlJc w:val="left"/>
      <w:pPr>
        <w:ind w:left="17215" w:hanging="360"/>
      </w:pPr>
      <w:rPr>
        <w:rFonts w:ascii="Wingdings" w:hAnsi="Wingdings" w:hint="default"/>
      </w:rPr>
    </w:lvl>
  </w:abstractNum>
  <w:abstractNum w:abstractNumId="1" w15:restartNumberingAfterBreak="0">
    <w:nsid w:val="487E51A2"/>
    <w:multiLevelType w:val="hybridMultilevel"/>
    <w:tmpl w:val="EDD4A76E"/>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EB165E"/>
    <w:multiLevelType w:val="hybridMultilevel"/>
    <w:tmpl w:val="52667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6A1B87"/>
    <w:multiLevelType w:val="hybridMultilevel"/>
    <w:tmpl w:val="E1065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CE16A3"/>
    <w:multiLevelType w:val="hybridMultilevel"/>
    <w:tmpl w:val="5778236C"/>
    <w:lvl w:ilvl="0" w:tplc="080A0001">
      <w:start w:val="1"/>
      <w:numFmt w:val="bullet"/>
      <w:lvlText w:val=""/>
      <w:lvlJc w:val="left"/>
      <w:pPr>
        <w:ind w:left="7883" w:hanging="360"/>
      </w:pPr>
      <w:rPr>
        <w:rFonts w:ascii="Symbol" w:hAnsi="Symbol" w:hint="default"/>
      </w:rPr>
    </w:lvl>
    <w:lvl w:ilvl="1" w:tplc="080A0003" w:tentative="1">
      <w:start w:val="1"/>
      <w:numFmt w:val="bullet"/>
      <w:lvlText w:val="o"/>
      <w:lvlJc w:val="left"/>
      <w:pPr>
        <w:ind w:left="8603" w:hanging="360"/>
      </w:pPr>
      <w:rPr>
        <w:rFonts w:ascii="Courier New" w:hAnsi="Courier New" w:cs="Courier New" w:hint="default"/>
      </w:rPr>
    </w:lvl>
    <w:lvl w:ilvl="2" w:tplc="080A0005" w:tentative="1">
      <w:start w:val="1"/>
      <w:numFmt w:val="bullet"/>
      <w:lvlText w:val=""/>
      <w:lvlJc w:val="left"/>
      <w:pPr>
        <w:ind w:left="9323" w:hanging="360"/>
      </w:pPr>
      <w:rPr>
        <w:rFonts w:ascii="Wingdings" w:hAnsi="Wingdings" w:hint="default"/>
      </w:rPr>
    </w:lvl>
    <w:lvl w:ilvl="3" w:tplc="080A0001" w:tentative="1">
      <w:start w:val="1"/>
      <w:numFmt w:val="bullet"/>
      <w:lvlText w:val=""/>
      <w:lvlJc w:val="left"/>
      <w:pPr>
        <w:ind w:left="10043" w:hanging="360"/>
      </w:pPr>
      <w:rPr>
        <w:rFonts w:ascii="Symbol" w:hAnsi="Symbol" w:hint="default"/>
      </w:rPr>
    </w:lvl>
    <w:lvl w:ilvl="4" w:tplc="080A0003" w:tentative="1">
      <w:start w:val="1"/>
      <w:numFmt w:val="bullet"/>
      <w:lvlText w:val="o"/>
      <w:lvlJc w:val="left"/>
      <w:pPr>
        <w:ind w:left="10763" w:hanging="360"/>
      </w:pPr>
      <w:rPr>
        <w:rFonts w:ascii="Courier New" w:hAnsi="Courier New" w:cs="Courier New" w:hint="default"/>
      </w:rPr>
    </w:lvl>
    <w:lvl w:ilvl="5" w:tplc="080A0005" w:tentative="1">
      <w:start w:val="1"/>
      <w:numFmt w:val="bullet"/>
      <w:lvlText w:val=""/>
      <w:lvlJc w:val="left"/>
      <w:pPr>
        <w:ind w:left="11483" w:hanging="360"/>
      </w:pPr>
      <w:rPr>
        <w:rFonts w:ascii="Wingdings" w:hAnsi="Wingdings" w:hint="default"/>
      </w:rPr>
    </w:lvl>
    <w:lvl w:ilvl="6" w:tplc="080A0001" w:tentative="1">
      <w:start w:val="1"/>
      <w:numFmt w:val="bullet"/>
      <w:lvlText w:val=""/>
      <w:lvlJc w:val="left"/>
      <w:pPr>
        <w:ind w:left="12203" w:hanging="360"/>
      </w:pPr>
      <w:rPr>
        <w:rFonts w:ascii="Symbol" w:hAnsi="Symbol" w:hint="default"/>
      </w:rPr>
    </w:lvl>
    <w:lvl w:ilvl="7" w:tplc="080A0003" w:tentative="1">
      <w:start w:val="1"/>
      <w:numFmt w:val="bullet"/>
      <w:lvlText w:val="o"/>
      <w:lvlJc w:val="left"/>
      <w:pPr>
        <w:ind w:left="12923" w:hanging="360"/>
      </w:pPr>
      <w:rPr>
        <w:rFonts w:ascii="Courier New" w:hAnsi="Courier New" w:cs="Courier New" w:hint="default"/>
      </w:rPr>
    </w:lvl>
    <w:lvl w:ilvl="8" w:tplc="080A0005" w:tentative="1">
      <w:start w:val="1"/>
      <w:numFmt w:val="bullet"/>
      <w:lvlText w:val=""/>
      <w:lvlJc w:val="left"/>
      <w:pPr>
        <w:ind w:left="13643" w:hanging="360"/>
      </w:pPr>
      <w:rPr>
        <w:rFonts w:ascii="Wingdings" w:hAnsi="Wingdings" w:hint="default"/>
      </w:rPr>
    </w:lvl>
  </w:abstractNum>
  <w:abstractNum w:abstractNumId="5" w15:restartNumberingAfterBreak="0">
    <w:nsid w:val="74A35EFB"/>
    <w:multiLevelType w:val="hybridMultilevel"/>
    <w:tmpl w:val="2A7AF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643E6D"/>
    <w:multiLevelType w:val="hybridMultilevel"/>
    <w:tmpl w:val="26B08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3899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555331">
    <w:abstractNumId w:val="2"/>
  </w:num>
  <w:num w:numId="3" w16cid:durableId="1102992671">
    <w:abstractNumId w:val="3"/>
  </w:num>
  <w:num w:numId="4" w16cid:durableId="1911228291">
    <w:abstractNumId w:val="4"/>
  </w:num>
  <w:num w:numId="5" w16cid:durableId="1338340900">
    <w:abstractNumId w:val="0"/>
  </w:num>
  <w:num w:numId="6" w16cid:durableId="2106461651">
    <w:abstractNumId w:val="6"/>
  </w:num>
  <w:num w:numId="7" w16cid:durableId="46805888">
    <w:abstractNumId w:val="5"/>
  </w:num>
  <w:num w:numId="8" w16cid:durableId="213139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C6"/>
    <w:rsid w:val="00037F4C"/>
    <w:rsid w:val="000B761F"/>
    <w:rsid w:val="000D0FFF"/>
    <w:rsid w:val="000F5C1C"/>
    <w:rsid w:val="001C6195"/>
    <w:rsid w:val="001D62C7"/>
    <w:rsid w:val="00202043"/>
    <w:rsid w:val="00374F88"/>
    <w:rsid w:val="00383A9C"/>
    <w:rsid w:val="003E182A"/>
    <w:rsid w:val="004303C6"/>
    <w:rsid w:val="004B51B6"/>
    <w:rsid w:val="004E2DD2"/>
    <w:rsid w:val="005164CC"/>
    <w:rsid w:val="00621E99"/>
    <w:rsid w:val="006439D7"/>
    <w:rsid w:val="00662591"/>
    <w:rsid w:val="00671F26"/>
    <w:rsid w:val="00677276"/>
    <w:rsid w:val="00711DC6"/>
    <w:rsid w:val="00766C6B"/>
    <w:rsid w:val="0078105C"/>
    <w:rsid w:val="00796B86"/>
    <w:rsid w:val="007F43C4"/>
    <w:rsid w:val="008745C0"/>
    <w:rsid w:val="0089457E"/>
    <w:rsid w:val="008B2666"/>
    <w:rsid w:val="009E0A71"/>
    <w:rsid w:val="00A121A5"/>
    <w:rsid w:val="00A72E26"/>
    <w:rsid w:val="00AC75B6"/>
    <w:rsid w:val="00B526DA"/>
    <w:rsid w:val="00B70823"/>
    <w:rsid w:val="00B76D33"/>
    <w:rsid w:val="00BB6A0A"/>
    <w:rsid w:val="00D974EE"/>
    <w:rsid w:val="00DA78FC"/>
    <w:rsid w:val="00E14E1A"/>
    <w:rsid w:val="00E473A0"/>
    <w:rsid w:val="00E552EE"/>
    <w:rsid w:val="00E83243"/>
    <w:rsid w:val="00F96BF5"/>
    <w:rsid w:val="00FA0677"/>
    <w:rsid w:val="00FB7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11E7"/>
  <w15:chartTrackingRefBased/>
  <w15:docId w15:val="{1990DC6A-2EC8-4851-B633-CC11BB5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30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0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03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03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03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03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03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03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03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03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303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303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303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303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303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303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303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303C6"/>
    <w:rPr>
      <w:rFonts w:eastAsiaTheme="majorEastAsia" w:cstheme="majorBidi"/>
      <w:color w:val="272727" w:themeColor="text1" w:themeTint="D8"/>
    </w:rPr>
  </w:style>
  <w:style w:type="paragraph" w:styleId="Ttulo">
    <w:name w:val="Title"/>
    <w:basedOn w:val="Normal"/>
    <w:next w:val="Normal"/>
    <w:link w:val="TtuloCar"/>
    <w:uiPriority w:val="10"/>
    <w:qFormat/>
    <w:rsid w:val="00430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03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303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303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03C6"/>
    <w:pPr>
      <w:spacing w:before="160"/>
      <w:jc w:val="center"/>
    </w:pPr>
    <w:rPr>
      <w:i/>
      <w:iCs/>
      <w:color w:val="404040" w:themeColor="text1" w:themeTint="BF"/>
    </w:rPr>
  </w:style>
  <w:style w:type="character" w:customStyle="1" w:styleId="CitaCar">
    <w:name w:val="Cita Car"/>
    <w:basedOn w:val="Fuentedeprrafopredeter"/>
    <w:link w:val="Cita"/>
    <w:uiPriority w:val="29"/>
    <w:rsid w:val="004303C6"/>
    <w:rPr>
      <w:i/>
      <w:iCs/>
      <w:color w:val="404040" w:themeColor="text1" w:themeTint="BF"/>
    </w:rPr>
  </w:style>
  <w:style w:type="paragraph" w:styleId="Prrafodelista">
    <w:name w:val="List Paragraph"/>
    <w:basedOn w:val="Normal"/>
    <w:uiPriority w:val="1"/>
    <w:qFormat/>
    <w:rsid w:val="004303C6"/>
    <w:pPr>
      <w:ind w:left="720"/>
      <w:contextualSpacing/>
    </w:pPr>
  </w:style>
  <w:style w:type="character" w:styleId="nfasisintenso">
    <w:name w:val="Intense Emphasis"/>
    <w:basedOn w:val="Fuentedeprrafopredeter"/>
    <w:uiPriority w:val="21"/>
    <w:qFormat/>
    <w:rsid w:val="004303C6"/>
    <w:rPr>
      <w:i/>
      <w:iCs/>
      <w:color w:val="0F4761" w:themeColor="accent1" w:themeShade="BF"/>
    </w:rPr>
  </w:style>
  <w:style w:type="paragraph" w:styleId="Citadestacada">
    <w:name w:val="Intense Quote"/>
    <w:basedOn w:val="Normal"/>
    <w:next w:val="Normal"/>
    <w:link w:val="CitadestacadaCar"/>
    <w:uiPriority w:val="30"/>
    <w:qFormat/>
    <w:rsid w:val="00430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303C6"/>
    <w:rPr>
      <w:i/>
      <w:iCs/>
      <w:color w:val="0F4761" w:themeColor="accent1" w:themeShade="BF"/>
    </w:rPr>
  </w:style>
  <w:style w:type="character" w:styleId="Referenciaintensa">
    <w:name w:val="Intense Reference"/>
    <w:basedOn w:val="Fuentedeprrafopredeter"/>
    <w:uiPriority w:val="32"/>
    <w:qFormat/>
    <w:rsid w:val="004303C6"/>
    <w:rPr>
      <w:b/>
      <w:bCs/>
      <w:smallCaps/>
      <w:color w:val="0F4761" w:themeColor="accent1" w:themeShade="BF"/>
      <w:spacing w:val="5"/>
    </w:rPr>
  </w:style>
  <w:style w:type="character" w:styleId="Hipervnculo">
    <w:name w:val="Hyperlink"/>
    <w:basedOn w:val="Fuentedeprrafopredeter"/>
    <w:uiPriority w:val="99"/>
    <w:unhideWhenUsed/>
    <w:rsid w:val="00621E99"/>
    <w:rPr>
      <w:color w:val="467886" w:themeColor="hyperlink"/>
      <w:u w:val="single"/>
    </w:rPr>
  </w:style>
  <w:style w:type="character" w:styleId="Mencinsinresolver">
    <w:name w:val="Unresolved Mention"/>
    <w:basedOn w:val="Fuentedeprrafopredeter"/>
    <w:uiPriority w:val="99"/>
    <w:semiHidden/>
    <w:unhideWhenUsed/>
    <w:rsid w:val="00621E99"/>
    <w:rPr>
      <w:color w:val="605E5C"/>
      <w:shd w:val="clear" w:color="auto" w:fill="E1DFDD"/>
    </w:rPr>
  </w:style>
  <w:style w:type="paragraph" w:styleId="Bibliografa">
    <w:name w:val="Bibliography"/>
    <w:basedOn w:val="Normal"/>
    <w:next w:val="Normal"/>
    <w:uiPriority w:val="37"/>
    <w:unhideWhenUsed/>
    <w:rsid w:val="00766C6B"/>
    <w:pPr>
      <w:spacing w:after="200" w:line="276"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5785">
      <w:bodyDiv w:val="1"/>
      <w:marLeft w:val="0"/>
      <w:marRight w:val="0"/>
      <w:marTop w:val="0"/>
      <w:marBottom w:val="0"/>
      <w:divBdr>
        <w:top w:val="none" w:sz="0" w:space="0" w:color="auto"/>
        <w:left w:val="none" w:sz="0" w:space="0" w:color="auto"/>
        <w:bottom w:val="none" w:sz="0" w:space="0" w:color="auto"/>
        <w:right w:val="none" w:sz="0" w:space="0" w:color="auto"/>
      </w:divBdr>
    </w:div>
    <w:div w:id="473254661">
      <w:bodyDiv w:val="1"/>
      <w:marLeft w:val="0"/>
      <w:marRight w:val="0"/>
      <w:marTop w:val="0"/>
      <w:marBottom w:val="0"/>
      <w:divBdr>
        <w:top w:val="none" w:sz="0" w:space="0" w:color="auto"/>
        <w:left w:val="none" w:sz="0" w:space="0" w:color="auto"/>
        <w:bottom w:val="none" w:sz="0" w:space="0" w:color="auto"/>
        <w:right w:val="none" w:sz="0" w:space="0" w:color="auto"/>
      </w:divBdr>
    </w:div>
    <w:div w:id="533156716">
      <w:bodyDiv w:val="1"/>
      <w:marLeft w:val="0"/>
      <w:marRight w:val="0"/>
      <w:marTop w:val="0"/>
      <w:marBottom w:val="0"/>
      <w:divBdr>
        <w:top w:val="none" w:sz="0" w:space="0" w:color="auto"/>
        <w:left w:val="none" w:sz="0" w:space="0" w:color="auto"/>
        <w:bottom w:val="none" w:sz="0" w:space="0" w:color="auto"/>
        <w:right w:val="none" w:sz="0" w:space="0" w:color="auto"/>
      </w:divBdr>
    </w:div>
    <w:div w:id="1099376838">
      <w:bodyDiv w:val="1"/>
      <w:marLeft w:val="0"/>
      <w:marRight w:val="0"/>
      <w:marTop w:val="0"/>
      <w:marBottom w:val="0"/>
      <w:divBdr>
        <w:top w:val="none" w:sz="0" w:space="0" w:color="auto"/>
        <w:left w:val="none" w:sz="0" w:space="0" w:color="auto"/>
        <w:bottom w:val="none" w:sz="0" w:space="0" w:color="auto"/>
        <w:right w:val="none" w:sz="0" w:space="0" w:color="auto"/>
      </w:divBdr>
    </w:div>
    <w:div w:id="1379862384">
      <w:bodyDiv w:val="1"/>
      <w:marLeft w:val="0"/>
      <w:marRight w:val="0"/>
      <w:marTop w:val="0"/>
      <w:marBottom w:val="0"/>
      <w:divBdr>
        <w:top w:val="none" w:sz="0" w:space="0" w:color="auto"/>
        <w:left w:val="none" w:sz="0" w:space="0" w:color="auto"/>
        <w:bottom w:val="none" w:sz="0" w:space="0" w:color="auto"/>
        <w:right w:val="none" w:sz="0" w:space="0" w:color="auto"/>
      </w:divBdr>
    </w:div>
    <w:div w:id="20644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8:18:37.549"/>
    </inkml:context>
    <inkml:brush xml:id="br0">
      <inkml:brushProperty name="width" value="0.035" units="cm"/>
      <inkml:brushProperty name="height" value="0.035" units="cm"/>
    </inkml:brush>
  </inkml:definitions>
  <inkml:trace contextRef="#ctx0" brushRef="#br0">765 2461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5T18:16:57.093"/>
    </inkml:context>
    <inkml:brush xml:id="br0">
      <inkml:brushProperty name="width" value="0.035" units="cm"/>
      <inkml:brushProperty name="height" value="0.035" units="cm"/>
    </inkml:brush>
  </inkml:definitions>
  <inkml:trace contextRef="#ctx0" brushRef="#br0">1700 342 24575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B49D-F89B-4545-AE13-A4FE3B6A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Ivan Espinosa Morales</dc:creator>
  <cp:keywords/>
  <dc:description/>
  <cp:lastModifiedBy>Cesar Ivan Espinosa Morales</cp:lastModifiedBy>
  <cp:revision>5</cp:revision>
  <cp:lastPrinted>2025-01-22T17:54:00Z</cp:lastPrinted>
  <dcterms:created xsi:type="dcterms:W3CDTF">2025-01-27T18:15:00Z</dcterms:created>
  <dcterms:modified xsi:type="dcterms:W3CDTF">2025-01-31T00:24:00Z</dcterms:modified>
</cp:coreProperties>
</file>