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94" w:rsidRPr="00535191" w:rsidRDefault="00535191">
      <w:pPr>
        <w:rPr>
          <w:u w:val="single"/>
        </w:rPr>
      </w:pPr>
      <w:r>
        <w:t xml:space="preserve">Como parte de </w:t>
      </w:r>
      <w:proofErr w:type="gramStart"/>
      <w:r>
        <w:t>un</w:t>
      </w:r>
      <w:proofErr w:type="gramEnd"/>
      <w:r>
        <w:t xml:space="preserve"> recolección y posterior venta de desechos metálicos como vigas metálicas o varillas de construcción pueden </w:t>
      </w:r>
      <w:proofErr w:type="spellStart"/>
      <w:r>
        <w:t>seruna</w:t>
      </w:r>
      <w:proofErr w:type="spellEnd"/>
      <w:r>
        <w:t xml:space="preserve"> opción simple pero segura para recolectar fondos para nuestro viaje como clase</w:t>
      </w:r>
      <w:bookmarkStart w:id="0" w:name="_GoBack"/>
      <w:bookmarkEnd w:id="0"/>
    </w:p>
    <w:sectPr w:rsidR="00A93194" w:rsidRPr="005351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91"/>
    <w:rsid w:val="00535191"/>
    <w:rsid w:val="00A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2023-09-01T05:47:00Z</dcterms:created>
  <dcterms:modified xsi:type="dcterms:W3CDTF">2023-09-01T05:54:00Z</dcterms:modified>
</cp:coreProperties>
</file>