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71" w:rsidRDefault="005C4912">
      <w:r>
        <w:t>GUIA PARA EXAMEN UNICO  DE EDUCACIÓN ESPECIAL</w:t>
      </w:r>
    </w:p>
    <w:p w:rsidR="005C4912" w:rsidRDefault="005C4912"/>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1.- ¿Cómo se realizaba en la Edad Media daba el apoyo a los niños de E.E?</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La caridad y la asistencia social de cofradías y hospitales ayudaban a los niños abandonados,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incapacitados físicos, indigentes etc.</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2.- ¿¿Qué significa la educación especial?</w:t>
      </w:r>
    </w:p>
    <w:p w:rsidR="005C4912" w:rsidRPr="001432CC" w:rsidRDefault="005C4912" w:rsidP="005C4912">
      <w:pPr>
        <w:adjustRightInd w:val="0"/>
        <w:jc w:val="both"/>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Es un  tipo de educación destinada a alumnos con necesidades educativas especiales, debidas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a: Sobredotación intelectual, Discapacidades psíquicas. Discapacidades físicas y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Discapacidades sensoriales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3.- ¿Qué es una educación inclusiva?</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Es el Proceso que permite abordar y responder ante diferentes necesidades, Involucrando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cambios y modificaciones en contenidos, estructuras y estrategias Educativas.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4.- Ley de Integración Social del Minusválido establece la enseñanza básica obligatoria ¿ Hasta que edad?</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16 años.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5.- Los centros de enseñanza deberán tener aspectos organizativos ¿Cuáles son estos?</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Recursos, espacios, distribución temporal y coordinación del docente.</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6.- Dentro de las medidas ordinarias es necesario la personalización ¿Cómo?</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La personalización tiene en cuenta, a la hora de los procesos de enseñanza-aprendizaje, las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características específicas del alumno, intentando adaptar los procesos educativos a éstas, y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no a la inversa.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7.- ¿Cuál es la finalidad del equipo docente en la inclusión?</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Tener criterios comunes de actuación. Analizar las necesidades educativas de un grupo y de</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cada alumno .Tomar acuerdos sobre el grupo y sobre cada alumno . Introducir en las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programaciones acuerdos y prioridades y finalmente Que los alumnos perciban unos criterios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comunes y la coordinación de sus profesores.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8.- ¿Cuál es la finalidad de la evaluación inicial?</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Conocer lo más pronto posible, los hábitos, modos de trabajo, estilos de aprendizaje,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contenidos conceptuales, procedimentales y actitudinales básicos que traen los alumnos para: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deducir necesidades del grupo y de cada alumno, establecer prioridades de trabajo. Introducir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adaptaciones en la programación del área, una vez conocida la realidad de los alumnos. Adoptar</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otro tipo de medidas que afectan a la organización para una mejor atención a la diversidad.</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9.- ¿Cuáles son medidas extraordinarias para la inclusión?</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Son aquellas actuaciones y programas dirigidos a dar respuesta a las necesidades específicas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del alumnado mediante la compensación o adecuación del currículo ordinario, que conllevan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cambios organizativos, modificaciones en alguno de los elementos curriculares.</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10.- ¿Cuáles adaptaciones curriculares son necesarias?</w:t>
      </w:r>
    </w:p>
    <w:p w:rsidR="005C4912" w:rsidRPr="001432CC" w:rsidRDefault="005C4912" w:rsidP="005C4912">
      <w:pPr>
        <w:adjustRightInd w:val="0"/>
        <w:rPr>
          <w:rFonts w:ascii="Gill Sans MT" w:eastAsiaTheme="minorHAnsi" w:hAnsi="Gill Sans MT"/>
          <w:sz w:val="22"/>
          <w:szCs w:val="22"/>
        </w:rPr>
      </w:pPr>
      <w:r>
        <w:rPr>
          <w:rFonts w:ascii="Gill Sans MT" w:eastAsiaTheme="minorHAnsi" w:hAnsi="Gill Sans MT"/>
          <w:color w:val="0000FF"/>
          <w:sz w:val="22"/>
          <w:szCs w:val="22"/>
        </w:rPr>
        <w:t>R</w:t>
      </w:r>
      <w:r w:rsidRPr="001432CC">
        <w:rPr>
          <w:rFonts w:ascii="Gill Sans MT" w:eastAsiaTheme="minorHAnsi" w:hAnsi="Gill Sans MT"/>
          <w:sz w:val="22"/>
          <w:szCs w:val="22"/>
        </w:rPr>
        <w:t xml:space="preserve">. Estrategias de adecuación del currículum general a las necesidades de los alumnos. La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acomodación o ajuste de la oferta educativa común a las necesidades, contexto y posibilidades </w:t>
      </w:r>
    </w:p>
    <w:p w:rsidR="005C4912" w:rsidRPr="001432CC" w:rsidRDefault="005C4912" w:rsidP="005C4912">
      <w:pPr>
        <w:adjustRightInd w:val="0"/>
        <w:rPr>
          <w:rFonts w:ascii="Gill Sans MT" w:eastAsiaTheme="minorHAnsi" w:hAnsi="Gill Sans MT"/>
          <w:sz w:val="22"/>
          <w:szCs w:val="22"/>
        </w:rPr>
      </w:pPr>
      <w:r w:rsidRPr="001432CC">
        <w:rPr>
          <w:rFonts w:ascii="Gill Sans MT" w:eastAsiaTheme="minorHAnsi" w:hAnsi="Gill Sans MT"/>
          <w:sz w:val="22"/>
          <w:szCs w:val="22"/>
        </w:rPr>
        <w:t xml:space="preserve">   de los alumnos de un centro escolar. </w:t>
      </w:r>
    </w:p>
    <w:p w:rsidR="005C4912" w:rsidRPr="001432CC" w:rsidRDefault="005C4912" w:rsidP="005C4912">
      <w:pPr>
        <w:pStyle w:val="Heading1"/>
        <w:tabs>
          <w:tab w:val="left" w:pos="1223"/>
        </w:tabs>
        <w:spacing w:before="100"/>
        <w:ind w:left="0" w:firstLine="0"/>
        <w:rPr>
          <w:b w:val="0"/>
          <w:sz w:val="22"/>
          <w:szCs w:val="22"/>
        </w:rPr>
      </w:pPr>
      <w:r w:rsidRPr="001432CC">
        <w:rPr>
          <w:sz w:val="22"/>
          <w:szCs w:val="22"/>
        </w:rPr>
        <w:t xml:space="preserve">RESPUESTA CORTA                                                          </w:t>
      </w:r>
    </w:p>
    <w:p w:rsidR="005C4912" w:rsidRPr="001432CC" w:rsidRDefault="005C4912" w:rsidP="005C4912">
      <w:pPr>
        <w:adjustRightInd w:val="0"/>
        <w:rPr>
          <w:rFonts w:ascii="Gill Sans MT" w:eastAsiaTheme="minorHAnsi" w:hAnsi="Gill Sans MT"/>
          <w:b/>
          <w:sz w:val="22"/>
          <w:szCs w:val="22"/>
        </w:rPr>
      </w:pPr>
      <w:r w:rsidRPr="001432CC">
        <w:rPr>
          <w:rFonts w:ascii="Gill Sans MT" w:eastAsiaTheme="minorHAnsi" w:hAnsi="Gill Sans MT"/>
          <w:b/>
          <w:sz w:val="22"/>
          <w:szCs w:val="22"/>
        </w:rPr>
        <w:t>Escribe lo que es necesario en el texto</w:t>
      </w:r>
    </w:p>
    <w:p w:rsidR="005C4912" w:rsidRPr="005C4912" w:rsidRDefault="005C4912" w:rsidP="005C4912">
      <w:pPr>
        <w:pStyle w:val="Textodecuerpo"/>
        <w:spacing w:before="4"/>
        <w:jc w:val="both"/>
        <w:rPr>
          <w:sz w:val="22"/>
          <w:szCs w:val="22"/>
        </w:rPr>
      </w:pPr>
      <w:r w:rsidRPr="005C4912">
        <w:rPr>
          <w:sz w:val="22"/>
          <w:szCs w:val="22"/>
        </w:rPr>
        <w:t>11.- El objetivo de la Educación inclusiva es: Promover el desarrollo de capacidades,</w:t>
      </w:r>
    </w:p>
    <w:p w:rsidR="005C4912" w:rsidRPr="005C4912" w:rsidRDefault="005C4912" w:rsidP="005C4912">
      <w:pPr>
        <w:pStyle w:val="Textodecuerpo"/>
        <w:spacing w:before="4"/>
        <w:rPr>
          <w:sz w:val="22"/>
          <w:szCs w:val="22"/>
        </w:rPr>
      </w:pPr>
      <w:r w:rsidRPr="005C4912">
        <w:rPr>
          <w:sz w:val="22"/>
          <w:szCs w:val="22"/>
        </w:rPr>
        <w:t xml:space="preserve"> Favorecer la igualdad de oportunidades, Desarrollar estrategias de Intervención,</w:t>
      </w:r>
    </w:p>
    <w:p w:rsidR="005C4912" w:rsidRPr="005C4912" w:rsidRDefault="005C4912" w:rsidP="005C4912">
      <w:pPr>
        <w:pStyle w:val="Textodecuerpo"/>
        <w:spacing w:before="4"/>
        <w:rPr>
          <w:sz w:val="22"/>
          <w:szCs w:val="22"/>
        </w:rPr>
      </w:pPr>
      <w:r w:rsidRPr="005C4912">
        <w:rPr>
          <w:sz w:val="22"/>
          <w:szCs w:val="22"/>
        </w:rPr>
        <w:t xml:space="preserve"> Integración de los diferentes entornos con la Familia, sociedad y educación.</w:t>
      </w:r>
    </w:p>
    <w:p w:rsidR="005C4912" w:rsidRPr="005C4912" w:rsidRDefault="005C4912" w:rsidP="005C4912">
      <w:pPr>
        <w:pStyle w:val="Textodecuerpo"/>
        <w:spacing w:before="4"/>
        <w:jc w:val="both"/>
        <w:rPr>
          <w:sz w:val="22"/>
          <w:szCs w:val="22"/>
        </w:rPr>
      </w:pPr>
      <w:r w:rsidRPr="005C4912">
        <w:rPr>
          <w:sz w:val="22"/>
          <w:szCs w:val="22"/>
        </w:rPr>
        <w:t>12.- La educación especial en sentido amplio comprende todas aquellas actuaciones encaminadas a compensar dichas necesidades, ya sea en centros ordinarios o específicos</w:t>
      </w:r>
    </w:p>
    <w:p w:rsidR="005C4912" w:rsidRPr="005C4912" w:rsidRDefault="005C4912" w:rsidP="005C4912">
      <w:pPr>
        <w:pStyle w:val="Textodecuerpo"/>
        <w:spacing w:before="4"/>
        <w:rPr>
          <w:sz w:val="22"/>
          <w:szCs w:val="22"/>
        </w:rPr>
      </w:pPr>
      <w:r w:rsidRPr="005C4912">
        <w:rPr>
          <w:sz w:val="22"/>
          <w:szCs w:val="22"/>
        </w:rPr>
        <w:t xml:space="preserve">13.- </w:t>
      </w:r>
      <w:r w:rsidRPr="005C4912">
        <w:rPr>
          <w:sz w:val="22"/>
          <w:szCs w:val="22"/>
          <w:lang w:val="es-MX"/>
        </w:rPr>
        <w:t>La integración escolar es un proceso por medio del cual se pretende unificar la educación ordinaria y la especial con el objetivo de ofrecer un conjunto de servicios a todos los niños basados en sus necesidades de aprendizaje</w:t>
      </w:r>
    </w:p>
    <w:p w:rsidR="005C4912" w:rsidRPr="005C4912" w:rsidRDefault="005C4912" w:rsidP="005C4912">
      <w:pPr>
        <w:pStyle w:val="Textodecuerpo"/>
        <w:spacing w:before="4"/>
        <w:rPr>
          <w:sz w:val="22"/>
          <w:szCs w:val="22"/>
        </w:rPr>
      </w:pPr>
      <w:r w:rsidRPr="005C4912">
        <w:rPr>
          <w:sz w:val="22"/>
          <w:szCs w:val="22"/>
        </w:rPr>
        <w:lastRenderedPageBreak/>
        <w:t>14.- LGE (Ley General de Educación) 1970 nos marca:  Preparación para la incorporación para la vida social y laboral que les permita servirse a sí mismos y a la sociedad. Centros especiales y establecimiento de unidades de educación especial en centros ordinarios y Cursos de especialización para el profesorado entre otras.</w:t>
      </w:r>
    </w:p>
    <w:p w:rsidR="005C4912" w:rsidRPr="005C4912" w:rsidRDefault="005C4912" w:rsidP="005C4912">
      <w:pPr>
        <w:pStyle w:val="Textodecuerpo"/>
        <w:spacing w:before="4"/>
        <w:jc w:val="both"/>
        <w:rPr>
          <w:sz w:val="22"/>
          <w:szCs w:val="22"/>
        </w:rPr>
      </w:pPr>
      <w:r w:rsidRPr="005C4912">
        <w:rPr>
          <w:sz w:val="22"/>
          <w:szCs w:val="22"/>
        </w:rPr>
        <w:t>15.- Ley de Integración Social del Minusválido (1982) nos indica: Integración en el sistema ordinario de la educación. Ayudas y recursos. Introduce en materia legal los cuatro principios de intervención de Educación compensatoria y Creación de las aulas hospitalarias.</w:t>
      </w:r>
    </w:p>
    <w:p w:rsidR="005C4912" w:rsidRPr="001432CC" w:rsidRDefault="005C4912" w:rsidP="005C4912">
      <w:pPr>
        <w:pStyle w:val="Textodecuerpo"/>
        <w:spacing w:before="4"/>
        <w:rPr>
          <w:b/>
          <w:sz w:val="22"/>
          <w:szCs w:val="22"/>
        </w:rPr>
      </w:pPr>
      <w:r w:rsidRPr="001432CC">
        <w:rPr>
          <w:b/>
          <w:sz w:val="22"/>
          <w:szCs w:val="22"/>
        </w:rPr>
        <w:t xml:space="preserve">FALSO-VERDADERO                                                        </w:t>
      </w:r>
    </w:p>
    <w:p w:rsidR="005C4912" w:rsidRPr="001432CC" w:rsidRDefault="005C4912" w:rsidP="005C4912">
      <w:pPr>
        <w:pStyle w:val="Textodecuerpo"/>
        <w:spacing w:before="4"/>
        <w:rPr>
          <w:sz w:val="22"/>
          <w:szCs w:val="22"/>
        </w:rPr>
      </w:pPr>
      <w:r>
        <w:rPr>
          <w:sz w:val="22"/>
          <w:szCs w:val="22"/>
        </w:rPr>
        <w:t>Así están todas verdaderas</w:t>
      </w:r>
      <w:r w:rsidRPr="001432CC">
        <w:rPr>
          <w:sz w:val="22"/>
          <w:szCs w:val="22"/>
        </w:rPr>
        <w:t xml:space="preserve"> V </w:t>
      </w:r>
    </w:p>
    <w:p w:rsidR="005C4912" w:rsidRPr="001432CC" w:rsidRDefault="005C4912" w:rsidP="005C4912">
      <w:pPr>
        <w:pStyle w:val="Textodecuerpo"/>
        <w:spacing w:before="4"/>
        <w:jc w:val="both"/>
        <w:rPr>
          <w:sz w:val="22"/>
          <w:szCs w:val="22"/>
        </w:rPr>
      </w:pPr>
      <w:r w:rsidRPr="001432CC">
        <w:rPr>
          <w:sz w:val="22"/>
          <w:szCs w:val="22"/>
        </w:rPr>
        <w:t>16.- De acuerdo a los hechos históricos las enfermedades como las mentales y la epilepsia eran consideradas “cosa del demonio”; las personas concebidas por concubinato estaban estigmatizados por el mal, “eran impuros”.</w:t>
      </w:r>
    </w:p>
    <w:p w:rsidR="005C4912" w:rsidRPr="001432CC" w:rsidRDefault="005C4912" w:rsidP="005C4912">
      <w:pPr>
        <w:pStyle w:val="Textodecuerpo"/>
        <w:spacing w:before="4"/>
        <w:rPr>
          <w:sz w:val="22"/>
          <w:szCs w:val="22"/>
        </w:rPr>
      </w:pPr>
      <w:r w:rsidRPr="001432CC">
        <w:rPr>
          <w:sz w:val="22"/>
          <w:szCs w:val="22"/>
        </w:rPr>
        <w:t xml:space="preserve"> …..……………………………………………………………….…………………(  )</w:t>
      </w:r>
    </w:p>
    <w:p w:rsidR="005C4912" w:rsidRPr="001432CC" w:rsidRDefault="005C4912" w:rsidP="005C4912">
      <w:pPr>
        <w:pStyle w:val="Textodecuerpo"/>
        <w:spacing w:before="4"/>
        <w:jc w:val="both"/>
        <w:rPr>
          <w:sz w:val="22"/>
          <w:szCs w:val="22"/>
        </w:rPr>
      </w:pPr>
      <w:r w:rsidRPr="001432CC">
        <w:rPr>
          <w:sz w:val="22"/>
          <w:szCs w:val="22"/>
        </w:rPr>
        <w:t>17.- En la época del Renacimiento desaparece la época obscura y el mundo voltea a ver al hombre como centro de la vida (Ya no solo Dios), Hay muchos ejemplos de pioneros (Rousseau, Pestalozi, Froebel…) que abrieron el camino a la educación de las personas diferentes, siendo un parteaguas en la educación. Ejemplo de ello fue la Real Escuela de Sordomudos de Madrid, entre muchas otras en diferentes partes de Europa.</w:t>
      </w:r>
    </w:p>
    <w:p w:rsidR="005C4912" w:rsidRPr="001432CC" w:rsidRDefault="005C4912" w:rsidP="005C4912">
      <w:pPr>
        <w:pStyle w:val="Textodecuerpo"/>
        <w:spacing w:before="4"/>
        <w:rPr>
          <w:sz w:val="22"/>
          <w:szCs w:val="22"/>
        </w:rPr>
      </w:pPr>
      <w:r w:rsidRPr="001432CC">
        <w:rPr>
          <w:sz w:val="22"/>
          <w:szCs w:val="22"/>
        </w:rPr>
        <w:t>…………………………………………………………………….…………………(  )</w:t>
      </w:r>
    </w:p>
    <w:p w:rsidR="005C4912" w:rsidRPr="001432CC" w:rsidRDefault="005C4912" w:rsidP="005C4912">
      <w:pPr>
        <w:pStyle w:val="Textodecuerpo"/>
        <w:spacing w:before="4"/>
        <w:jc w:val="both"/>
        <w:rPr>
          <w:sz w:val="22"/>
          <w:szCs w:val="22"/>
        </w:rPr>
      </w:pPr>
      <w:r w:rsidRPr="001432CC">
        <w:rPr>
          <w:sz w:val="22"/>
          <w:szCs w:val="22"/>
        </w:rPr>
        <w:t xml:space="preserve">18.- En la Época Contemporánea surge el nacimiento de la educación especial, diferenciándose de la educación general, en Francia Félix </w:t>
      </w:r>
      <w:proofErr w:type="spellStart"/>
      <w:r w:rsidRPr="001432CC">
        <w:rPr>
          <w:sz w:val="22"/>
          <w:szCs w:val="22"/>
        </w:rPr>
        <w:t>Voisin</w:t>
      </w:r>
      <w:proofErr w:type="spellEnd"/>
      <w:r w:rsidRPr="001432CC">
        <w:rPr>
          <w:sz w:val="22"/>
          <w:szCs w:val="22"/>
        </w:rPr>
        <w:t xml:space="preserve"> en su libro las causas morales y psíquicas de las enfermedades mentales pugnaba por un tratamiento pedagógico de la enfermedad mental, existiendo publicaciones parecidas en Alemania, Bruselas, Londres y otras partes de Europa.</w:t>
      </w:r>
    </w:p>
    <w:p w:rsidR="005C4912" w:rsidRPr="001432CC" w:rsidRDefault="005C4912" w:rsidP="005C4912">
      <w:pPr>
        <w:pStyle w:val="Textodecuerpo"/>
        <w:spacing w:before="4"/>
        <w:rPr>
          <w:sz w:val="22"/>
          <w:szCs w:val="22"/>
        </w:rPr>
      </w:pPr>
      <w:r w:rsidRPr="001432CC">
        <w:rPr>
          <w:sz w:val="22"/>
          <w:szCs w:val="22"/>
        </w:rPr>
        <w:t>………………………………………………………………………………………(  )</w:t>
      </w:r>
    </w:p>
    <w:p w:rsidR="005C4912" w:rsidRPr="001432CC" w:rsidRDefault="005C4912" w:rsidP="005C4912">
      <w:pPr>
        <w:pStyle w:val="Textodecuerpo"/>
        <w:spacing w:before="4"/>
        <w:rPr>
          <w:sz w:val="22"/>
          <w:szCs w:val="22"/>
        </w:rPr>
      </w:pPr>
      <w:r w:rsidRPr="001432CC">
        <w:rPr>
          <w:sz w:val="22"/>
          <w:szCs w:val="22"/>
        </w:rPr>
        <w:t>19.- En la actualidad se tiene una etapa más integradora e inclusiva, pretendiendo que las personas con necesidades educativas especiales ingresen en la escuela común.</w:t>
      </w:r>
    </w:p>
    <w:p w:rsidR="005C4912" w:rsidRPr="001432CC" w:rsidRDefault="005C4912" w:rsidP="005C4912">
      <w:pPr>
        <w:pStyle w:val="Textodecuerpo"/>
        <w:spacing w:before="4"/>
        <w:rPr>
          <w:sz w:val="22"/>
          <w:szCs w:val="22"/>
        </w:rPr>
      </w:pPr>
      <w:r w:rsidRPr="001432CC">
        <w:rPr>
          <w:sz w:val="22"/>
          <w:szCs w:val="22"/>
        </w:rPr>
        <w:t>Existen diferentes enfoques.</w:t>
      </w:r>
    </w:p>
    <w:p w:rsidR="005C4912" w:rsidRPr="001432CC" w:rsidRDefault="005C4912" w:rsidP="005C4912">
      <w:pPr>
        <w:pStyle w:val="Textodecuerpo"/>
        <w:spacing w:before="4"/>
        <w:rPr>
          <w:sz w:val="22"/>
          <w:szCs w:val="22"/>
        </w:rPr>
      </w:pPr>
      <w:r w:rsidRPr="001432CC">
        <w:rPr>
          <w:sz w:val="22"/>
          <w:szCs w:val="22"/>
        </w:rPr>
        <w:t>1.- Dificultades definidas por las características individuales del alumno, se centra en compensar las deficiencias el alumno.</w:t>
      </w:r>
    </w:p>
    <w:p w:rsidR="005C4912" w:rsidRPr="001432CC" w:rsidRDefault="005C4912" w:rsidP="005C4912">
      <w:pPr>
        <w:pStyle w:val="Textodecuerpo"/>
        <w:spacing w:before="4"/>
        <w:rPr>
          <w:sz w:val="22"/>
          <w:szCs w:val="22"/>
        </w:rPr>
      </w:pPr>
      <w:r w:rsidRPr="001432CC">
        <w:rPr>
          <w:sz w:val="22"/>
          <w:szCs w:val="22"/>
        </w:rPr>
        <w:t>2.-Las necesidades educativas especiales implica cualquier alumno con dificultades en el aprendizaje.</w:t>
      </w:r>
    </w:p>
    <w:p w:rsidR="005C4912" w:rsidRPr="001432CC" w:rsidRDefault="005C4912" w:rsidP="005C4912">
      <w:pPr>
        <w:pStyle w:val="Textodecuerpo"/>
        <w:spacing w:before="4"/>
        <w:rPr>
          <w:sz w:val="22"/>
          <w:szCs w:val="22"/>
        </w:rPr>
      </w:pPr>
      <w:r w:rsidRPr="001432CC">
        <w:rPr>
          <w:sz w:val="22"/>
          <w:szCs w:val="22"/>
        </w:rPr>
        <w:t>3.-Otro enfoque es eliminar las barreras al aprendizaje y la participación, sean físicas, personales, institucionales.</w:t>
      </w:r>
    </w:p>
    <w:p w:rsidR="005C4912" w:rsidRDefault="005C4912" w:rsidP="005C4912">
      <w:pPr>
        <w:pStyle w:val="Textodecuerpo"/>
        <w:spacing w:before="4"/>
        <w:rPr>
          <w:b/>
          <w:sz w:val="22"/>
          <w:szCs w:val="22"/>
        </w:rPr>
      </w:pPr>
      <w:r w:rsidRPr="001432CC">
        <w:rPr>
          <w:sz w:val="22"/>
          <w:szCs w:val="22"/>
        </w:rPr>
        <w:t>4.-Inclusión, su objetivo es superar toda discriminación y exclusión. (Se diferencia de la integración que se refiere sólo a los alumnos con discapacidad).</w:t>
      </w:r>
    </w:p>
    <w:p w:rsidR="005C4912" w:rsidRPr="001432CC" w:rsidRDefault="005C4912" w:rsidP="005C4912">
      <w:pPr>
        <w:pStyle w:val="Textodecuerpo"/>
        <w:spacing w:before="4"/>
        <w:rPr>
          <w:sz w:val="22"/>
          <w:szCs w:val="22"/>
        </w:rPr>
      </w:pPr>
      <w:r w:rsidRPr="001432CC">
        <w:rPr>
          <w:b/>
          <w:sz w:val="22"/>
          <w:szCs w:val="22"/>
        </w:rPr>
        <w:t>....................................................................................................................................</w:t>
      </w:r>
      <w:r w:rsidRPr="001432CC">
        <w:rPr>
          <w:sz w:val="22"/>
          <w:szCs w:val="22"/>
        </w:rPr>
        <w:t>(  )</w:t>
      </w:r>
    </w:p>
    <w:p w:rsidR="005C4912" w:rsidRPr="001432CC" w:rsidRDefault="005C4912" w:rsidP="005C4912">
      <w:pPr>
        <w:pStyle w:val="Textodecuerpo"/>
        <w:spacing w:before="4"/>
        <w:jc w:val="both"/>
        <w:rPr>
          <w:sz w:val="22"/>
          <w:szCs w:val="22"/>
        </w:rPr>
      </w:pPr>
      <w:r w:rsidRPr="001432CC">
        <w:rPr>
          <w:sz w:val="22"/>
          <w:szCs w:val="22"/>
        </w:rPr>
        <w:t>20.- Toda familia espera la llegada de un niño con capacidades normales, pero cuando no ocurre así, la familia sufre cierto desconcierto, que superado este, la misma tiene que darle al niño con capacidades especiales un sentido de seguridad, pues todo niño puede desarrollarse y crecer mejor si se le guía y estimula, por cuanto han de ser los padres los primeros educadores de hábitos, costumbres y actitudes correctas, ya que es aquí donde comienza a desarrollarse el respeto para con los semejantes y donde se crean los intereses culturales y cognoscitivos estables en los niños</w:t>
      </w:r>
    </w:p>
    <w:p w:rsidR="005C4912" w:rsidRPr="001432CC" w:rsidRDefault="005C4912" w:rsidP="005C4912">
      <w:pPr>
        <w:pStyle w:val="Textodecuerpo"/>
        <w:spacing w:before="4"/>
        <w:rPr>
          <w:sz w:val="22"/>
          <w:szCs w:val="22"/>
        </w:rPr>
      </w:pPr>
      <w:r w:rsidRPr="001432CC">
        <w:rPr>
          <w:sz w:val="22"/>
          <w:szCs w:val="22"/>
        </w:rPr>
        <w:t>………………………………………………………………………………………(  )</w:t>
      </w:r>
    </w:p>
    <w:p w:rsidR="005C4912" w:rsidRPr="001432CC" w:rsidRDefault="005C4912" w:rsidP="005C4912">
      <w:pPr>
        <w:pStyle w:val="Heading1"/>
        <w:tabs>
          <w:tab w:val="left" w:pos="1223"/>
        </w:tabs>
        <w:spacing w:before="100"/>
        <w:ind w:left="0" w:firstLine="0"/>
        <w:rPr>
          <w:b w:val="0"/>
          <w:sz w:val="22"/>
          <w:szCs w:val="22"/>
        </w:rPr>
      </w:pPr>
      <w:r w:rsidRPr="001432CC">
        <w:rPr>
          <w:sz w:val="22"/>
          <w:szCs w:val="22"/>
        </w:rPr>
        <w:t xml:space="preserve">PREGUNTAS ABIERTAS.                                                   </w:t>
      </w:r>
    </w:p>
    <w:p w:rsidR="005C4912" w:rsidRPr="001432CC" w:rsidRDefault="005C4912" w:rsidP="005C4912">
      <w:pPr>
        <w:pStyle w:val="Textodecuerpo"/>
        <w:spacing w:before="4"/>
        <w:rPr>
          <w:sz w:val="22"/>
          <w:szCs w:val="22"/>
        </w:rPr>
      </w:pPr>
      <w:r w:rsidRPr="001432CC">
        <w:rPr>
          <w:sz w:val="22"/>
          <w:szCs w:val="22"/>
        </w:rPr>
        <w:t>21.- Resume el apoyo de la Familia para niños con Educación Especial.</w:t>
      </w:r>
    </w:p>
    <w:p w:rsidR="005C4912" w:rsidRPr="001432CC" w:rsidRDefault="005C4912" w:rsidP="005C4912">
      <w:pPr>
        <w:pStyle w:val="Textodecuerpo"/>
        <w:spacing w:before="4"/>
        <w:rPr>
          <w:sz w:val="22"/>
          <w:szCs w:val="22"/>
        </w:rPr>
      </w:pPr>
      <w:r w:rsidRPr="001432CC">
        <w:rPr>
          <w:sz w:val="22"/>
          <w:szCs w:val="22"/>
        </w:rPr>
        <w:t>22.- Resume apoyos Gubernamentales para Educación Especial.</w:t>
      </w:r>
    </w:p>
    <w:p w:rsidR="005C4912" w:rsidRPr="001432CC" w:rsidRDefault="005C4912" w:rsidP="005C4912">
      <w:pPr>
        <w:pStyle w:val="Textodecuerpo"/>
        <w:spacing w:before="4"/>
        <w:rPr>
          <w:sz w:val="22"/>
          <w:szCs w:val="22"/>
        </w:rPr>
      </w:pPr>
      <w:r w:rsidRPr="001432CC">
        <w:rPr>
          <w:sz w:val="22"/>
          <w:szCs w:val="22"/>
        </w:rPr>
        <w:t>23.- Resume apoyos Privados para Educación Especial.</w:t>
      </w:r>
    </w:p>
    <w:p w:rsidR="005C4912" w:rsidRPr="001432CC" w:rsidRDefault="005C4912" w:rsidP="005C4912">
      <w:pPr>
        <w:pStyle w:val="Textodecuerpo"/>
        <w:spacing w:before="4"/>
        <w:rPr>
          <w:sz w:val="22"/>
          <w:szCs w:val="22"/>
        </w:rPr>
      </w:pPr>
      <w:r w:rsidRPr="001432CC">
        <w:rPr>
          <w:sz w:val="22"/>
          <w:szCs w:val="22"/>
        </w:rPr>
        <w:t>24.- Resume apoyo de la Escuela en Educación Especial.</w:t>
      </w:r>
    </w:p>
    <w:p w:rsidR="005C4912" w:rsidRPr="005C4912" w:rsidRDefault="005C4912" w:rsidP="005C4912">
      <w:pPr>
        <w:pStyle w:val="Textodecuerpo"/>
        <w:spacing w:before="4"/>
        <w:rPr>
          <w:sz w:val="22"/>
          <w:szCs w:val="22"/>
        </w:rPr>
      </w:pPr>
      <w:r w:rsidRPr="001432CC">
        <w:rPr>
          <w:sz w:val="22"/>
          <w:szCs w:val="22"/>
        </w:rPr>
        <w:t>25.- Resume Fases de elaboración para la adaptación curricular.</w:t>
      </w:r>
      <w:bookmarkStart w:id="0" w:name="_GoBack"/>
      <w:bookmarkEnd w:id="0"/>
    </w:p>
    <w:sectPr w:rsidR="005C4912" w:rsidRPr="005C4912" w:rsidSect="00601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912"/>
    <w:rsid w:val="005C4912"/>
    <w:rsid w:val="00601B45"/>
    <w:rsid w:val="00D21B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7C4A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1"/>
    <w:qFormat/>
    <w:rsid w:val="005C4912"/>
    <w:pPr>
      <w:widowControl w:val="0"/>
      <w:autoSpaceDE w:val="0"/>
      <w:autoSpaceDN w:val="0"/>
      <w:spacing w:before="43"/>
    </w:pPr>
    <w:rPr>
      <w:rFonts w:ascii="Gill Sans MT" w:eastAsia="Gill Sans MT" w:hAnsi="Gill Sans MT" w:cs="Gill Sans MT"/>
      <w:lang w:val="es-ES" w:eastAsia="en-US"/>
    </w:rPr>
  </w:style>
  <w:style w:type="character" w:customStyle="1" w:styleId="TextodecuerpoCar">
    <w:name w:val="Texto de cuerpo Car"/>
    <w:basedOn w:val="Fuentedeprrafopredeter"/>
    <w:link w:val="Textodecuerpo"/>
    <w:uiPriority w:val="1"/>
    <w:rsid w:val="005C4912"/>
    <w:rPr>
      <w:rFonts w:ascii="Gill Sans MT" w:eastAsia="Gill Sans MT" w:hAnsi="Gill Sans MT" w:cs="Gill Sans MT"/>
      <w:lang w:val="es-ES" w:eastAsia="en-US"/>
    </w:rPr>
  </w:style>
  <w:style w:type="paragraph" w:customStyle="1" w:styleId="Heading1">
    <w:name w:val="Heading 1"/>
    <w:basedOn w:val="Normal"/>
    <w:uiPriority w:val="1"/>
    <w:qFormat/>
    <w:rsid w:val="005C4912"/>
    <w:pPr>
      <w:widowControl w:val="0"/>
      <w:autoSpaceDE w:val="0"/>
      <w:autoSpaceDN w:val="0"/>
      <w:ind w:left="1018" w:hanging="320"/>
      <w:outlineLvl w:val="1"/>
    </w:pPr>
    <w:rPr>
      <w:rFonts w:ascii="Gill Sans MT" w:eastAsia="Gill Sans MT" w:hAnsi="Gill Sans MT" w:cs="Gill Sans MT"/>
      <w:b/>
      <w:bCs/>
      <w:lang w:val="es-E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cuerpo">
    <w:name w:val="Body Text"/>
    <w:basedOn w:val="Normal"/>
    <w:link w:val="TextodecuerpoCar"/>
    <w:uiPriority w:val="1"/>
    <w:qFormat/>
    <w:rsid w:val="005C4912"/>
    <w:pPr>
      <w:widowControl w:val="0"/>
      <w:autoSpaceDE w:val="0"/>
      <w:autoSpaceDN w:val="0"/>
      <w:spacing w:before="43"/>
    </w:pPr>
    <w:rPr>
      <w:rFonts w:ascii="Gill Sans MT" w:eastAsia="Gill Sans MT" w:hAnsi="Gill Sans MT" w:cs="Gill Sans MT"/>
      <w:lang w:val="es-ES" w:eastAsia="en-US"/>
    </w:rPr>
  </w:style>
  <w:style w:type="character" w:customStyle="1" w:styleId="TextodecuerpoCar">
    <w:name w:val="Texto de cuerpo Car"/>
    <w:basedOn w:val="Fuentedeprrafopredeter"/>
    <w:link w:val="Textodecuerpo"/>
    <w:uiPriority w:val="1"/>
    <w:rsid w:val="005C4912"/>
    <w:rPr>
      <w:rFonts w:ascii="Gill Sans MT" w:eastAsia="Gill Sans MT" w:hAnsi="Gill Sans MT" w:cs="Gill Sans MT"/>
      <w:lang w:val="es-ES" w:eastAsia="en-US"/>
    </w:rPr>
  </w:style>
  <w:style w:type="paragraph" w:customStyle="1" w:styleId="Heading1">
    <w:name w:val="Heading 1"/>
    <w:basedOn w:val="Normal"/>
    <w:uiPriority w:val="1"/>
    <w:qFormat/>
    <w:rsid w:val="005C4912"/>
    <w:pPr>
      <w:widowControl w:val="0"/>
      <w:autoSpaceDE w:val="0"/>
      <w:autoSpaceDN w:val="0"/>
      <w:ind w:left="1018" w:hanging="320"/>
      <w:outlineLvl w:val="1"/>
    </w:pPr>
    <w:rPr>
      <w:rFonts w:ascii="Gill Sans MT" w:eastAsia="Gill Sans MT" w:hAnsi="Gill Sans MT" w:cs="Gill Sans MT"/>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1118</Words>
  <Characters>6154</Characters>
  <Application>Microsoft Macintosh Word</Application>
  <DocSecurity>0</DocSecurity>
  <Lines>51</Lines>
  <Paragraphs>14</Paragraphs>
  <ScaleCrop>false</ScaleCrop>
  <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elena cervantes</dc:creator>
  <cp:keywords/>
  <dc:description/>
  <cp:lastModifiedBy>luz elena cervantes</cp:lastModifiedBy>
  <cp:revision>1</cp:revision>
  <dcterms:created xsi:type="dcterms:W3CDTF">2022-10-16T23:47:00Z</dcterms:created>
  <dcterms:modified xsi:type="dcterms:W3CDTF">2022-10-16T23:53:00Z</dcterms:modified>
</cp:coreProperties>
</file>