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397" w:rsidRDefault="0069401D">
      <w:hyperlink r:id="rId4" w:history="1">
        <w:r>
          <w:rPr>
            <w:rStyle w:val="Hipervnculo"/>
          </w:rPr>
          <w:t>https://www.eumed.net/rev/atlante/2019/02/educacion-trayectorias-desafios.html</w:t>
        </w:r>
      </w:hyperlink>
      <w:bookmarkStart w:id="0" w:name="_GoBack"/>
      <w:bookmarkEnd w:id="0"/>
    </w:p>
    <w:sectPr w:rsidR="00E133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1D"/>
    <w:rsid w:val="0069401D"/>
    <w:rsid w:val="00E33C21"/>
    <w:rsid w:val="00EB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82AB1-C0AE-4B15-801B-E285EC82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94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umed.net/rev/atlante/2019/02/educacion-trayectorias-desafio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2020-07-01T11:38:00Z</dcterms:created>
  <dcterms:modified xsi:type="dcterms:W3CDTF">2020-07-01T11:39:00Z</dcterms:modified>
</cp:coreProperties>
</file>