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2E6" w:rsidRPr="00FB45B0" w:rsidRDefault="005C42E6" w:rsidP="004F3815">
      <w:pPr>
        <w:pStyle w:val="Prrafodelista"/>
        <w:numPr>
          <w:ilvl w:val="0"/>
          <w:numId w:val="1"/>
        </w:numPr>
        <w:jc w:val="center"/>
        <w:rPr>
          <w:rFonts w:ascii="Gill Sans MT" w:hAnsi="Gill Sans MT"/>
          <w:b/>
          <w:sz w:val="28"/>
          <w:szCs w:val="24"/>
        </w:rPr>
      </w:pPr>
      <w:r w:rsidRPr="00FB45B0">
        <w:rPr>
          <w:rFonts w:ascii="Gill Sans MT" w:hAnsi="Gill Sans MT"/>
          <w:b/>
          <w:sz w:val="28"/>
          <w:szCs w:val="24"/>
        </w:rPr>
        <w:t>Elabora Los Documentos  Y Realiza Los Trámites Administrativos Internos Y Externos Para Llevar A Cabo  La Contratación Del Personal.</w:t>
      </w:r>
    </w:p>
    <w:p w:rsidR="00D406E8" w:rsidRPr="004F3815" w:rsidRDefault="00D406E8" w:rsidP="005C42E6">
      <w:pPr>
        <w:jc w:val="both"/>
        <w:rPr>
          <w:rFonts w:ascii="Gill Sans MT" w:hAnsi="Gill Sans MT"/>
          <w:sz w:val="24"/>
          <w:szCs w:val="24"/>
        </w:rPr>
      </w:pPr>
    </w:p>
    <w:p w:rsidR="005C42E6" w:rsidRPr="004F3815" w:rsidRDefault="005C42E6" w:rsidP="005C42E6">
      <w:pPr>
        <w:jc w:val="both"/>
        <w:rPr>
          <w:rFonts w:ascii="Gill Sans MT" w:hAnsi="Gill Sans MT"/>
          <w:sz w:val="24"/>
          <w:szCs w:val="24"/>
        </w:rPr>
      </w:pPr>
      <w:r w:rsidRPr="004F3815">
        <w:rPr>
          <w:rFonts w:ascii="Gill Sans MT" w:hAnsi="Gill Sans MT"/>
          <w:sz w:val="24"/>
          <w:szCs w:val="24"/>
        </w:rPr>
        <w:t>Dentro de las empresas, una vez que se lleva a cabo el proceso de reclutamiento y selección de personal y se ha elegido a un candidato potencial para ocupar una vacante, se inicia el proceso de contratación.</w:t>
      </w:r>
    </w:p>
    <w:p w:rsidR="005C42E6" w:rsidRPr="004F3815" w:rsidRDefault="005C42E6" w:rsidP="005C42E6">
      <w:pPr>
        <w:jc w:val="both"/>
        <w:rPr>
          <w:rFonts w:ascii="Gill Sans MT" w:hAnsi="Gill Sans MT"/>
          <w:sz w:val="24"/>
          <w:szCs w:val="24"/>
        </w:rPr>
      </w:pPr>
      <w:r w:rsidRPr="004F3815">
        <w:rPr>
          <w:rFonts w:ascii="Gill Sans MT" w:hAnsi="Gill Sans MT"/>
          <w:sz w:val="24"/>
          <w:szCs w:val="24"/>
        </w:rPr>
        <w:t xml:space="preserve">Es necesario proporcionar una serie de documentos que permitan integrar el expediente laboral del nuevo empleado. </w:t>
      </w:r>
    </w:p>
    <w:p w:rsidR="005C42E6" w:rsidRPr="004F3815" w:rsidRDefault="005C42E6" w:rsidP="005C42E6">
      <w:pPr>
        <w:jc w:val="both"/>
        <w:rPr>
          <w:rFonts w:ascii="Gill Sans MT" w:hAnsi="Gill Sans MT"/>
          <w:sz w:val="24"/>
          <w:szCs w:val="24"/>
        </w:rPr>
      </w:pPr>
      <w:r w:rsidRPr="004F3815">
        <w:rPr>
          <w:rFonts w:ascii="Gill Sans MT" w:hAnsi="Gill Sans MT"/>
          <w:sz w:val="24"/>
          <w:szCs w:val="24"/>
        </w:rPr>
        <w:t>Estos documentos por lo general se deben de presentar en original y copia.</w:t>
      </w:r>
    </w:p>
    <w:p w:rsidR="005C42E6" w:rsidRPr="004F3815" w:rsidRDefault="005C42E6" w:rsidP="005C42E6">
      <w:pPr>
        <w:jc w:val="both"/>
        <w:rPr>
          <w:rFonts w:ascii="Gill Sans MT" w:hAnsi="Gill Sans MT"/>
          <w:sz w:val="24"/>
          <w:szCs w:val="24"/>
        </w:rPr>
      </w:pPr>
    </w:p>
    <w:p w:rsidR="005C42E6" w:rsidRPr="004F3815" w:rsidRDefault="005C42E6" w:rsidP="005C42E6">
      <w:pPr>
        <w:jc w:val="both"/>
        <w:rPr>
          <w:rFonts w:ascii="Gill Sans MT" w:hAnsi="Gill Sans MT"/>
          <w:sz w:val="24"/>
          <w:szCs w:val="24"/>
        </w:rPr>
      </w:pPr>
      <w:r w:rsidRPr="004F3815">
        <w:rPr>
          <w:rFonts w:ascii="Gill Sans MT" w:hAnsi="Gill Sans MT"/>
          <w:sz w:val="24"/>
          <w:szCs w:val="24"/>
        </w:rPr>
        <w:t>1. Acta de Nacimiento. </w:t>
      </w:r>
    </w:p>
    <w:p w:rsidR="005C42E6" w:rsidRPr="004F3815" w:rsidRDefault="005C42E6" w:rsidP="005C42E6">
      <w:pPr>
        <w:jc w:val="both"/>
        <w:rPr>
          <w:rFonts w:ascii="Gill Sans MT" w:hAnsi="Gill Sans MT"/>
          <w:sz w:val="24"/>
          <w:szCs w:val="24"/>
        </w:rPr>
      </w:pPr>
      <w:r w:rsidRPr="004F3815">
        <w:rPr>
          <w:rFonts w:ascii="Gill Sans MT" w:hAnsi="Gill Sans MT"/>
          <w:sz w:val="24"/>
          <w:szCs w:val="24"/>
        </w:rPr>
        <w:t>2.  Acta de Matrimonio (para el caso que aplique).</w:t>
      </w:r>
    </w:p>
    <w:p w:rsidR="005C42E6" w:rsidRPr="004F3815" w:rsidRDefault="005C42E6" w:rsidP="005C42E6">
      <w:pPr>
        <w:tabs>
          <w:tab w:val="left" w:pos="2106"/>
        </w:tabs>
        <w:jc w:val="both"/>
        <w:rPr>
          <w:rFonts w:ascii="Gill Sans MT" w:hAnsi="Gill Sans MT"/>
          <w:sz w:val="24"/>
          <w:szCs w:val="24"/>
        </w:rPr>
      </w:pPr>
      <w:r w:rsidRPr="004F3815">
        <w:rPr>
          <w:rFonts w:ascii="Gill Sans MT" w:hAnsi="Gill Sans MT"/>
          <w:sz w:val="24"/>
          <w:szCs w:val="24"/>
        </w:rPr>
        <w:t>3.- Comprobante de Estudios.</w:t>
      </w:r>
    </w:p>
    <w:p w:rsidR="005C42E6" w:rsidRPr="004F3815" w:rsidRDefault="005C42E6" w:rsidP="005C42E6">
      <w:pPr>
        <w:tabs>
          <w:tab w:val="left" w:pos="2106"/>
        </w:tabs>
        <w:jc w:val="both"/>
        <w:rPr>
          <w:rFonts w:ascii="Gill Sans MT" w:hAnsi="Gill Sans MT"/>
          <w:sz w:val="24"/>
          <w:szCs w:val="24"/>
        </w:rPr>
      </w:pPr>
      <w:r w:rsidRPr="004F3815">
        <w:rPr>
          <w:rFonts w:ascii="Gill Sans MT" w:hAnsi="Gill Sans MT"/>
          <w:sz w:val="24"/>
          <w:szCs w:val="24"/>
        </w:rPr>
        <w:t>4.  Afiliación al IMSS. </w:t>
      </w:r>
    </w:p>
    <w:p w:rsidR="005C42E6" w:rsidRPr="004F3815" w:rsidRDefault="005C42E6" w:rsidP="005C42E6">
      <w:pPr>
        <w:tabs>
          <w:tab w:val="left" w:pos="2106"/>
        </w:tabs>
        <w:jc w:val="both"/>
        <w:rPr>
          <w:rFonts w:ascii="Gill Sans MT" w:hAnsi="Gill Sans MT"/>
          <w:sz w:val="24"/>
          <w:szCs w:val="24"/>
        </w:rPr>
      </w:pPr>
      <w:r w:rsidRPr="004F3815">
        <w:rPr>
          <w:rFonts w:ascii="Gill Sans MT" w:hAnsi="Gill Sans MT"/>
          <w:sz w:val="24"/>
          <w:szCs w:val="24"/>
        </w:rPr>
        <w:t>5.  Cartilla Militar SMN (Pre-Cartilla y liberación)-únicamente hombres-. </w:t>
      </w:r>
    </w:p>
    <w:p w:rsidR="005C42E6" w:rsidRPr="004F3815" w:rsidRDefault="005C42E6" w:rsidP="005C42E6">
      <w:pPr>
        <w:tabs>
          <w:tab w:val="left" w:pos="2106"/>
        </w:tabs>
        <w:jc w:val="both"/>
        <w:rPr>
          <w:rFonts w:ascii="Gill Sans MT" w:hAnsi="Gill Sans MT"/>
          <w:sz w:val="24"/>
          <w:szCs w:val="24"/>
        </w:rPr>
      </w:pPr>
      <w:r w:rsidRPr="004F3815">
        <w:rPr>
          <w:rFonts w:ascii="Gill Sans MT" w:hAnsi="Gill Sans MT"/>
          <w:sz w:val="24"/>
          <w:szCs w:val="24"/>
        </w:rPr>
        <w:t>6.  Dos cartas de recomendación laborales recientes (últimos 2 empleos).</w:t>
      </w:r>
    </w:p>
    <w:p w:rsidR="005C42E6" w:rsidRPr="004F3815" w:rsidRDefault="005C42E6" w:rsidP="005C42E6">
      <w:pPr>
        <w:tabs>
          <w:tab w:val="left" w:pos="2106"/>
        </w:tabs>
        <w:jc w:val="both"/>
        <w:rPr>
          <w:rFonts w:ascii="Gill Sans MT" w:hAnsi="Gill Sans MT"/>
          <w:sz w:val="24"/>
          <w:szCs w:val="24"/>
        </w:rPr>
      </w:pPr>
      <w:r w:rsidRPr="004F3815">
        <w:rPr>
          <w:rFonts w:ascii="Gill Sans MT" w:hAnsi="Gill Sans MT"/>
          <w:sz w:val="24"/>
          <w:szCs w:val="24"/>
        </w:rPr>
        <w:t>7.  Constancia de INFONAVIT.</w:t>
      </w:r>
    </w:p>
    <w:p w:rsidR="005C42E6" w:rsidRPr="004F3815" w:rsidRDefault="005C42E6" w:rsidP="005C42E6">
      <w:pPr>
        <w:tabs>
          <w:tab w:val="left" w:pos="2106"/>
        </w:tabs>
        <w:jc w:val="both"/>
        <w:rPr>
          <w:rFonts w:ascii="Gill Sans MT" w:hAnsi="Gill Sans MT"/>
          <w:sz w:val="24"/>
          <w:szCs w:val="24"/>
        </w:rPr>
      </w:pPr>
      <w:r w:rsidRPr="004F3815">
        <w:rPr>
          <w:rFonts w:ascii="Gill Sans MT" w:hAnsi="Gill Sans MT"/>
          <w:sz w:val="24"/>
          <w:szCs w:val="24"/>
        </w:rPr>
        <w:t>8.  Constancia de Percepciones y Retenciones.</w:t>
      </w:r>
    </w:p>
    <w:p w:rsidR="005C42E6" w:rsidRPr="004F3815" w:rsidRDefault="005C42E6" w:rsidP="005C42E6">
      <w:pPr>
        <w:tabs>
          <w:tab w:val="left" w:pos="2106"/>
        </w:tabs>
        <w:jc w:val="both"/>
        <w:rPr>
          <w:rFonts w:ascii="Gill Sans MT" w:hAnsi="Gill Sans MT"/>
          <w:sz w:val="24"/>
          <w:szCs w:val="24"/>
        </w:rPr>
      </w:pPr>
      <w:r w:rsidRPr="004F3815">
        <w:rPr>
          <w:rFonts w:ascii="Gill Sans MT" w:hAnsi="Gill Sans MT"/>
          <w:sz w:val="24"/>
          <w:szCs w:val="24"/>
        </w:rPr>
        <w:t>9.  Identificación Oficial.</w:t>
      </w:r>
    </w:p>
    <w:p w:rsidR="005C42E6" w:rsidRPr="004F3815" w:rsidRDefault="005C42E6" w:rsidP="005C42E6">
      <w:pPr>
        <w:tabs>
          <w:tab w:val="left" w:pos="2106"/>
        </w:tabs>
        <w:jc w:val="both"/>
        <w:rPr>
          <w:rFonts w:ascii="Gill Sans MT" w:hAnsi="Gill Sans MT"/>
          <w:sz w:val="24"/>
          <w:szCs w:val="24"/>
        </w:rPr>
      </w:pPr>
      <w:r w:rsidRPr="004F3815">
        <w:rPr>
          <w:rFonts w:ascii="Gill Sans MT" w:hAnsi="Gill Sans MT"/>
          <w:sz w:val="24"/>
          <w:szCs w:val="24"/>
        </w:rPr>
        <w:t>10. Comprobante de domicilio. </w:t>
      </w:r>
    </w:p>
    <w:p w:rsidR="005C42E6" w:rsidRPr="004F3815" w:rsidRDefault="005C42E6" w:rsidP="005C42E6">
      <w:pPr>
        <w:tabs>
          <w:tab w:val="left" w:pos="2106"/>
        </w:tabs>
        <w:jc w:val="both"/>
        <w:rPr>
          <w:rFonts w:ascii="Gill Sans MT" w:hAnsi="Gill Sans MT"/>
          <w:sz w:val="24"/>
          <w:szCs w:val="24"/>
        </w:rPr>
      </w:pPr>
      <w:r w:rsidRPr="004F3815">
        <w:rPr>
          <w:rFonts w:ascii="Gill Sans MT" w:hAnsi="Gill Sans MT"/>
          <w:sz w:val="24"/>
          <w:szCs w:val="24"/>
        </w:rPr>
        <w:t>11. CURP.</w:t>
      </w:r>
    </w:p>
    <w:p w:rsidR="005C42E6" w:rsidRPr="004F3815" w:rsidRDefault="005C42E6" w:rsidP="005C42E6">
      <w:pPr>
        <w:tabs>
          <w:tab w:val="left" w:pos="2106"/>
        </w:tabs>
        <w:jc w:val="both"/>
        <w:rPr>
          <w:rFonts w:ascii="Gill Sans MT" w:hAnsi="Gill Sans MT"/>
          <w:sz w:val="24"/>
          <w:szCs w:val="24"/>
        </w:rPr>
      </w:pPr>
      <w:r w:rsidRPr="004F3815">
        <w:rPr>
          <w:rFonts w:ascii="Gill Sans MT" w:hAnsi="Gill Sans MT"/>
          <w:sz w:val="24"/>
          <w:szCs w:val="24"/>
        </w:rPr>
        <w:t>12. R.F.C.</w:t>
      </w:r>
    </w:p>
    <w:p w:rsidR="004F3815" w:rsidRPr="004F3815" w:rsidRDefault="004F3815" w:rsidP="005C42E6">
      <w:pPr>
        <w:tabs>
          <w:tab w:val="left" w:pos="2106"/>
        </w:tabs>
        <w:jc w:val="both"/>
        <w:rPr>
          <w:rFonts w:ascii="Gill Sans MT" w:hAnsi="Gill Sans MT"/>
          <w:sz w:val="24"/>
          <w:szCs w:val="24"/>
        </w:rPr>
      </w:pPr>
      <w:r w:rsidRPr="004F3815">
        <w:rPr>
          <w:rFonts w:ascii="Gill Sans MT" w:hAnsi="Gill Sans MT"/>
          <w:sz w:val="24"/>
          <w:szCs w:val="24"/>
        </w:rPr>
        <w:t>13. Solicitud de Empleo</w:t>
      </w:r>
    </w:p>
    <w:p w:rsidR="005C42E6" w:rsidRDefault="005C42E6" w:rsidP="005C42E6">
      <w:pPr>
        <w:tabs>
          <w:tab w:val="left" w:pos="2106"/>
        </w:tabs>
        <w:jc w:val="both"/>
        <w:rPr>
          <w:rFonts w:ascii="Gill Sans MT" w:hAnsi="Gill Sans MT"/>
          <w:sz w:val="24"/>
          <w:szCs w:val="24"/>
        </w:rPr>
      </w:pPr>
    </w:p>
    <w:p w:rsidR="004F3815" w:rsidRDefault="004F3815" w:rsidP="005C42E6">
      <w:pPr>
        <w:tabs>
          <w:tab w:val="left" w:pos="2106"/>
        </w:tabs>
        <w:jc w:val="both"/>
        <w:rPr>
          <w:rFonts w:ascii="Gill Sans MT" w:hAnsi="Gill Sans MT"/>
          <w:sz w:val="24"/>
          <w:szCs w:val="24"/>
        </w:rPr>
      </w:pPr>
    </w:p>
    <w:p w:rsidR="004F3815" w:rsidRPr="004F3815" w:rsidRDefault="004F3815" w:rsidP="005C42E6">
      <w:pPr>
        <w:tabs>
          <w:tab w:val="left" w:pos="2106"/>
        </w:tabs>
        <w:jc w:val="both"/>
        <w:rPr>
          <w:rFonts w:ascii="Gill Sans MT" w:hAnsi="Gill Sans MT"/>
          <w:sz w:val="24"/>
          <w:szCs w:val="24"/>
        </w:rPr>
      </w:pPr>
    </w:p>
    <w:p w:rsidR="005C42E6" w:rsidRPr="004F3815" w:rsidRDefault="005C42E6" w:rsidP="005C42E6">
      <w:pPr>
        <w:tabs>
          <w:tab w:val="left" w:pos="2106"/>
        </w:tabs>
        <w:jc w:val="both"/>
        <w:rPr>
          <w:rFonts w:ascii="Gill Sans MT" w:hAnsi="Gill Sans MT"/>
          <w:sz w:val="24"/>
          <w:szCs w:val="24"/>
        </w:rPr>
      </w:pPr>
      <w:r w:rsidRPr="004F3815">
        <w:rPr>
          <w:rFonts w:ascii="Gill Sans MT" w:hAnsi="Gill Sans MT"/>
          <w:sz w:val="24"/>
          <w:szCs w:val="24"/>
        </w:rPr>
        <w:lastRenderedPageBreak/>
        <w:t xml:space="preserve">Para buscar empleo hay que estar preparado. </w:t>
      </w:r>
    </w:p>
    <w:p w:rsidR="005C42E6" w:rsidRPr="004F3815" w:rsidRDefault="005C42E6" w:rsidP="005C42E6">
      <w:pPr>
        <w:tabs>
          <w:tab w:val="left" w:pos="2106"/>
        </w:tabs>
        <w:jc w:val="both"/>
        <w:rPr>
          <w:rFonts w:ascii="Gill Sans MT" w:hAnsi="Gill Sans MT"/>
          <w:sz w:val="24"/>
          <w:szCs w:val="24"/>
        </w:rPr>
      </w:pPr>
      <w:r w:rsidRPr="004F3815">
        <w:rPr>
          <w:rFonts w:ascii="Gill Sans MT" w:hAnsi="Gill Sans MT"/>
          <w:sz w:val="24"/>
          <w:szCs w:val="24"/>
        </w:rPr>
        <w:t>Por ejemplo, tener tu </w:t>
      </w:r>
      <w:hyperlink r:id="rId5" w:history="1">
        <w:r w:rsidRPr="004F3815">
          <w:rPr>
            <w:rStyle w:val="Hipervnculo"/>
            <w:rFonts w:ascii="Gill Sans MT" w:hAnsi="Gill Sans MT"/>
            <w:bCs/>
            <w:color w:val="auto"/>
            <w:sz w:val="24"/>
            <w:szCs w:val="24"/>
            <w:u w:val="none"/>
          </w:rPr>
          <w:t xml:space="preserve">currículum </w:t>
        </w:r>
      </w:hyperlink>
      <w:hyperlink r:id="rId6" w:history="1">
        <w:r w:rsidRPr="004F3815">
          <w:rPr>
            <w:rStyle w:val="Hipervnculo"/>
            <w:rFonts w:ascii="Gill Sans MT" w:hAnsi="Gill Sans MT"/>
            <w:bCs/>
            <w:color w:val="auto"/>
            <w:sz w:val="24"/>
            <w:szCs w:val="24"/>
            <w:u w:val="none"/>
          </w:rPr>
          <w:t>actualizado</w:t>
        </w:r>
      </w:hyperlink>
      <w:r w:rsidRPr="004F3815">
        <w:rPr>
          <w:rFonts w:ascii="Gill Sans MT" w:hAnsi="Gill Sans MT"/>
          <w:sz w:val="24"/>
          <w:szCs w:val="24"/>
        </w:rPr>
        <w:t> te permite enviarlo en el preciso momento en que ves un anuncio que te interesa. Prepararte para la </w:t>
      </w:r>
      <w:hyperlink r:id="rId7" w:history="1">
        <w:r w:rsidRPr="004F3815">
          <w:rPr>
            <w:rStyle w:val="Hipervnculo"/>
            <w:rFonts w:ascii="Gill Sans MT" w:hAnsi="Gill Sans MT"/>
            <w:bCs/>
            <w:color w:val="auto"/>
            <w:sz w:val="24"/>
            <w:szCs w:val="24"/>
            <w:u w:val="none"/>
          </w:rPr>
          <w:t>entrevista</w:t>
        </w:r>
      </w:hyperlink>
      <w:r w:rsidRPr="004F3815">
        <w:rPr>
          <w:rFonts w:ascii="Gill Sans MT" w:hAnsi="Gill Sans MT"/>
          <w:sz w:val="24"/>
          <w:szCs w:val="24"/>
        </w:rPr>
        <w:t xml:space="preserve"> puede hacerte sentir más confiado ante el reclutador. </w:t>
      </w:r>
    </w:p>
    <w:p w:rsidR="005C42E6" w:rsidRPr="004F3815" w:rsidRDefault="005C42E6" w:rsidP="005C42E6">
      <w:pPr>
        <w:tabs>
          <w:tab w:val="left" w:pos="2106"/>
        </w:tabs>
        <w:jc w:val="both"/>
        <w:rPr>
          <w:rFonts w:ascii="Gill Sans MT" w:hAnsi="Gill Sans MT"/>
          <w:sz w:val="24"/>
          <w:szCs w:val="24"/>
        </w:rPr>
      </w:pPr>
      <w:r w:rsidRPr="004F3815">
        <w:rPr>
          <w:rFonts w:ascii="Gill Sans MT" w:hAnsi="Gill Sans MT"/>
          <w:sz w:val="24"/>
          <w:szCs w:val="24"/>
        </w:rPr>
        <w:t>Pero, un aspecto clave que por lo general dejamos al final es reunir toda nuestra documentación.</w:t>
      </w:r>
    </w:p>
    <w:p w:rsidR="005C42E6" w:rsidRPr="004F3815" w:rsidRDefault="005C42E6" w:rsidP="005C42E6">
      <w:pPr>
        <w:tabs>
          <w:tab w:val="left" w:pos="2106"/>
        </w:tabs>
        <w:jc w:val="both"/>
        <w:rPr>
          <w:rFonts w:ascii="Gill Sans MT" w:hAnsi="Gill Sans MT"/>
          <w:sz w:val="24"/>
          <w:szCs w:val="24"/>
        </w:rPr>
      </w:pPr>
      <w:r w:rsidRPr="004F3815">
        <w:rPr>
          <w:rFonts w:ascii="Gill Sans MT" w:hAnsi="Gill Sans MT"/>
          <w:sz w:val="24"/>
          <w:szCs w:val="24"/>
        </w:rPr>
        <w:t>Acta de nacimiento, IFE y comprobante de domicilio son algunos de los papeles más solicitados a la hora de empezar a trabajar.</w:t>
      </w:r>
    </w:p>
    <w:p w:rsidR="005C42E6" w:rsidRPr="004F3815" w:rsidRDefault="005C42E6" w:rsidP="005C42E6">
      <w:pPr>
        <w:tabs>
          <w:tab w:val="left" w:pos="2106"/>
        </w:tabs>
        <w:jc w:val="both"/>
        <w:rPr>
          <w:rFonts w:ascii="Gill Sans MT" w:hAnsi="Gill Sans MT"/>
          <w:sz w:val="24"/>
          <w:szCs w:val="24"/>
        </w:rPr>
      </w:pPr>
      <w:r w:rsidRPr="004F3815">
        <w:rPr>
          <w:rFonts w:ascii="Gill Sans MT" w:hAnsi="Gill Sans MT"/>
          <w:sz w:val="24"/>
          <w:szCs w:val="24"/>
        </w:rPr>
        <w:t xml:space="preserve"> ¿Los tienes listos?</w:t>
      </w:r>
    </w:p>
    <w:p w:rsidR="00162E63" w:rsidRPr="004F3815" w:rsidRDefault="00162E63" w:rsidP="005C42E6">
      <w:pPr>
        <w:tabs>
          <w:tab w:val="left" w:pos="2106"/>
        </w:tabs>
        <w:jc w:val="both"/>
        <w:rPr>
          <w:rFonts w:ascii="Gill Sans MT" w:hAnsi="Gill Sans MT"/>
          <w:sz w:val="24"/>
          <w:szCs w:val="24"/>
        </w:rPr>
      </w:pPr>
    </w:p>
    <w:p w:rsidR="00162E63" w:rsidRPr="004F3815" w:rsidRDefault="00162E63" w:rsidP="005C42E6">
      <w:pPr>
        <w:tabs>
          <w:tab w:val="left" w:pos="2106"/>
        </w:tabs>
        <w:jc w:val="both"/>
        <w:rPr>
          <w:rFonts w:ascii="Gill Sans MT" w:hAnsi="Gill Sans MT"/>
          <w:b/>
          <w:sz w:val="24"/>
          <w:szCs w:val="24"/>
        </w:rPr>
      </w:pPr>
      <w:r w:rsidRPr="004F3815">
        <w:rPr>
          <w:rFonts w:ascii="Gill Sans MT" w:hAnsi="Gill Sans MT"/>
          <w:b/>
          <w:sz w:val="24"/>
          <w:szCs w:val="24"/>
        </w:rPr>
        <w:t>LA CONTRATACION</w:t>
      </w:r>
    </w:p>
    <w:p w:rsidR="00162E63" w:rsidRDefault="00162E63" w:rsidP="005C42E6">
      <w:pPr>
        <w:tabs>
          <w:tab w:val="left" w:pos="2106"/>
        </w:tabs>
        <w:jc w:val="both"/>
        <w:rPr>
          <w:rFonts w:ascii="Gill Sans MT" w:hAnsi="Gill Sans MT"/>
          <w:sz w:val="24"/>
          <w:szCs w:val="24"/>
        </w:rPr>
      </w:pPr>
      <w:r w:rsidRPr="004F3815">
        <w:rPr>
          <w:rFonts w:ascii="Gill Sans MT" w:hAnsi="Gill Sans MT"/>
          <w:sz w:val="24"/>
          <w:szCs w:val="24"/>
        </w:rPr>
        <w:t>El proces</w:t>
      </w:r>
      <w:r w:rsidR="00070426">
        <w:rPr>
          <w:rFonts w:ascii="Gill Sans MT" w:hAnsi="Gill Sans MT"/>
          <w:sz w:val="24"/>
          <w:szCs w:val="24"/>
        </w:rPr>
        <w:t>o de contratación se realiza como</w:t>
      </w:r>
      <w:r w:rsidRPr="004F3815">
        <w:rPr>
          <w:rFonts w:ascii="Gill Sans MT" w:hAnsi="Gill Sans MT"/>
          <w:sz w:val="24"/>
          <w:szCs w:val="24"/>
        </w:rPr>
        <w:t xml:space="preserve"> </w:t>
      </w:r>
      <w:r w:rsidR="00070426" w:rsidRPr="004F3815">
        <w:rPr>
          <w:rFonts w:ascii="Gill Sans MT" w:hAnsi="Gill Sans MT"/>
          <w:sz w:val="24"/>
          <w:szCs w:val="24"/>
        </w:rPr>
        <w:t>último</w:t>
      </w:r>
      <w:r w:rsidRPr="004F3815">
        <w:rPr>
          <w:rFonts w:ascii="Gill Sans MT" w:hAnsi="Gill Sans MT"/>
          <w:sz w:val="24"/>
          <w:szCs w:val="24"/>
        </w:rPr>
        <w:t xml:space="preserve"> </w:t>
      </w:r>
      <w:r w:rsidR="00070426">
        <w:rPr>
          <w:rFonts w:ascii="Gill Sans MT" w:hAnsi="Gill Sans MT"/>
          <w:sz w:val="24"/>
          <w:szCs w:val="24"/>
        </w:rPr>
        <w:t>paso del</w:t>
      </w:r>
      <w:r w:rsidRPr="004F3815">
        <w:rPr>
          <w:rFonts w:ascii="Gill Sans MT" w:hAnsi="Gill Sans MT"/>
          <w:sz w:val="24"/>
          <w:szCs w:val="24"/>
        </w:rPr>
        <w:t xml:space="preserve"> proceso de selección del personal y es en este paso cuando se fijan las cláusulas de responsabilidades y </w:t>
      </w:r>
      <w:r w:rsidR="00070426">
        <w:rPr>
          <w:rFonts w:ascii="Gill Sans MT" w:hAnsi="Gill Sans MT"/>
          <w:sz w:val="24"/>
          <w:szCs w:val="24"/>
        </w:rPr>
        <w:tab/>
      </w:r>
      <w:r w:rsidRPr="004F3815">
        <w:rPr>
          <w:rFonts w:ascii="Gill Sans MT" w:hAnsi="Gill Sans MT"/>
          <w:sz w:val="24"/>
          <w:szCs w:val="24"/>
        </w:rPr>
        <w:t xml:space="preserve"> por parte de la empresa y el nuevo empleado.</w:t>
      </w:r>
    </w:p>
    <w:p w:rsidR="00070426" w:rsidRPr="004F3815" w:rsidRDefault="00070426" w:rsidP="005C42E6">
      <w:pPr>
        <w:tabs>
          <w:tab w:val="left" w:pos="2106"/>
        </w:tabs>
        <w:jc w:val="both"/>
        <w:rPr>
          <w:rFonts w:ascii="Gill Sans MT" w:hAnsi="Gill Sans MT"/>
          <w:sz w:val="24"/>
          <w:szCs w:val="24"/>
        </w:rPr>
      </w:pPr>
      <w:r w:rsidRPr="00070426">
        <w:rPr>
          <w:rFonts w:ascii="Gill Sans MT" w:hAnsi="Gill Sans MT"/>
          <w:sz w:val="24"/>
          <w:szCs w:val="24"/>
        </w:rPr>
        <w:t>Sin embargo, tomar la decisión de contratación suele ser difícil cuando más de un postulante cumple o supera las expectativas, es allí donde la tabla de valoración suelen ser muy útil para ayudar a tomar una decisión objetiva.</w:t>
      </w:r>
    </w:p>
    <w:p w:rsidR="00162E63" w:rsidRPr="004F3815" w:rsidRDefault="00162E63" w:rsidP="005C42E6">
      <w:pPr>
        <w:tabs>
          <w:tab w:val="left" w:pos="2106"/>
        </w:tabs>
        <w:jc w:val="both"/>
        <w:rPr>
          <w:rFonts w:ascii="Gill Sans MT" w:hAnsi="Gill Sans MT"/>
          <w:sz w:val="24"/>
          <w:szCs w:val="24"/>
        </w:rPr>
      </w:pPr>
      <w:r w:rsidRPr="004F3815">
        <w:rPr>
          <w:rFonts w:ascii="Gill Sans MT" w:hAnsi="Gill Sans MT"/>
          <w:sz w:val="24"/>
          <w:szCs w:val="24"/>
        </w:rPr>
        <w:t>Cuando se efectúa la contratación del nuevo personal se procede a crear un expediente laboral que conforman toda la documentación que el empleado entregue a la empresa y todos los incidentes que se presenten durante su periodo laboral como pueden ser: el registro de alta ante el seguro social, actas administrativas que se haga acreedor el trabajador.</w:t>
      </w:r>
    </w:p>
    <w:p w:rsidR="00162E63" w:rsidRPr="004F3815" w:rsidRDefault="00162E63" w:rsidP="005C42E6">
      <w:pPr>
        <w:tabs>
          <w:tab w:val="left" w:pos="2106"/>
        </w:tabs>
        <w:jc w:val="both"/>
        <w:rPr>
          <w:rFonts w:ascii="Gill Sans MT" w:hAnsi="Gill Sans MT"/>
          <w:sz w:val="24"/>
          <w:szCs w:val="24"/>
        </w:rPr>
      </w:pPr>
      <w:r w:rsidRPr="004F3815">
        <w:rPr>
          <w:rFonts w:ascii="Gill Sans MT" w:hAnsi="Gill Sans MT"/>
          <w:sz w:val="24"/>
          <w:szCs w:val="24"/>
        </w:rPr>
        <w:t>Existen dos tipos de contratos laborales para el trabajador:</w:t>
      </w:r>
    </w:p>
    <w:p w:rsidR="00162E63" w:rsidRPr="004F3815" w:rsidRDefault="00162E63" w:rsidP="00B71017">
      <w:pPr>
        <w:pStyle w:val="Prrafodelista"/>
        <w:numPr>
          <w:ilvl w:val="0"/>
          <w:numId w:val="4"/>
        </w:numPr>
        <w:tabs>
          <w:tab w:val="left" w:pos="2106"/>
        </w:tabs>
        <w:jc w:val="both"/>
        <w:rPr>
          <w:rFonts w:ascii="Gill Sans MT" w:hAnsi="Gill Sans MT"/>
          <w:sz w:val="24"/>
          <w:szCs w:val="24"/>
        </w:rPr>
      </w:pPr>
      <w:r w:rsidRPr="004F3815">
        <w:rPr>
          <w:rFonts w:ascii="Gill Sans MT" w:hAnsi="Gill Sans MT"/>
          <w:sz w:val="24"/>
          <w:szCs w:val="24"/>
        </w:rPr>
        <w:t xml:space="preserve">Contrato Indeterminado. </w:t>
      </w:r>
    </w:p>
    <w:p w:rsidR="00162E63" w:rsidRPr="004F3815" w:rsidRDefault="00162E63" w:rsidP="00162E63">
      <w:pPr>
        <w:tabs>
          <w:tab w:val="left" w:pos="2106"/>
        </w:tabs>
        <w:jc w:val="both"/>
        <w:rPr>
          <w:rFonts w:ascii="Gill Sans MT" w:hAnsi="Gill Sans MT"/>
          <w:sz w:val="24"/>
          <w:szCs w:val="24"/>
        </w:rPr>
      </w:pPr>
      <w:r w:rsidRPr="004F3815">
        <w:rPr>
          <w:rFonts w:ascii="Gill Sans MT" w:hAnsi="Gill Sans MT"/>
          <w:sz w:val="24"/>
          <w:szCs w:val="24"/>
        </w:rPr>
        <w:t>El en cual el trabajador y la empresa adquieren derechos y obligaciones y su particularidad es que se firma por un tiempo indefinido, es decir, se cancelara por decisión de alguna de las dos partes en el momento que lo deseen.</w:t>
      </w:r>
    </w:p>
    <w:p w:rsidR="00162E63" w:rsidRPr="004F3815" w:rsidRDefault="00162E63" w:rsidP="00B71017">
      <w:pPr>
        <w:pStyle w:val="Prrafodelista"/>
        <w:numPr>
          <w:ilvl w:val="0"/>
          <w:numId w:val="4"/>
        </w:numPr>
        <w:tabs>
          <w:tab w:val="left" w:pos="2106"/>
        </w:tabs>
        <w:jc w:val="both"/>
        <w:rPr>
          <w:rFonts w:ascii="Gill Sans MT" w:hAnsi="Gill Sans MT"/>
          <w:sz w:val="24"/>
          <w:szCs w:val="24"/>
        </w:rPr>
      </w:pPr>
      <w:r w:rsidRPr="004F3815">
        <w:rPr>
          <w:rFonts w:ascii="Gill Sans MT" w:hAnsi="Gill Sans MT"/>
          <w:sz w:val="24"/>
          <w:szCs w:val="24"/>
        </w:rPr>
        <w:t>Contrato por Tiempo Definido</w:t>
      </w:r>
    </w:p>
    <w:p w:rsidR="00162E63" w:rsidRDefault="00162E63" w:rsidP="00162E63">
      <w:pPr>
        <w:tabs>
          <w:tab w:val="left" w:pos="2106"/>
        </w:tabs>
        <w:jc w:val="both"/>
        <w:rPr>
          <w:rFonts w:ascii="Gill Sans MT" w:hAnsi="Gill Sans MT"/>
          <w:sz w:val="24"/>
          <w:szCs w:val="24"/>
        </w:rPr>
      </w:pPr>
      <w:r w:rsidRPr="004F3815">
        <w:rPr>
          <w:rFonts w:ascii="Gill Sans MT" w:hAnsi="Gill Sans MT"/>
          <w:sz w:val="24"/>
          <w:szCs w:val="24"/>
        </w:rPr>
        <w:t>El en cual el trabajador y la empresa adquieren derechos y obligaciones y su particularidad es que se firma por un tiempo u obra determinada. Es decir, se cancela cuando se cumpla el plazo establecido en el contrato.</w:t>
      </w:r>
    </w:p>
    <w:p w:rsidR="005C42E6" w:rsidRPr="00FB45B0" w:rsidRDefault="00FB45B0" w:rsidP="00B71017">
      <w:pPr>
        <w:pStyle w:val="Prrafodelista"/>
        <w:tabs>
          <w:tab w:val="left" w:pos="2106"/>
        </w:tabs>
        <w:jc w:val="center"/>
        <w:rPr>
          <w:rFonts w:ascii="Gill Sans MT" w:hAnsi="Gill Sans MT"/>
          <w:b/>
          <w:sz w:val="28"/>
          <w:szCs w:val="24"/>
        </w:rPr>
      </w:pPr>
      <w:r w:rsidRPr="00FB45B0">
        <w:rPr>
          <w:rFonts w:ascii="Gill Sans MT" w:hAnsi="Gill Sans MT"/>
          <w:b/>
          <w:sz w:val="28"/>
          <w:szCs w:val="24"/>
        </w:rPr>
        <w:lastRenderedPageBreak/>
        <w:t>2.- Induce Al Personal De Nuevo Ingreso A La Organización Utilizando Los Manuales.</w:t>
      </w:r>
    </w:p>
    <w:p w:rsidR="005C42E6" w:rsidRPr="004F3815" w:rsidRDefault="005C42E6" w:rsidP="005C42E6">
      <w:pPr>
        <w:tabs>
          <w:tab w:val="left" w:pos="2106"/>
        </w:tabs>
        <w:jc w:val="both"/>
        <w:rPr>
          <w:rFonts w:ascii="Gill Sans MT" w:hAnsi="Gill Sans MT"/>
          <w:sz w:val="24"/>
          <w:szCs w:val="24"/>
        </w:rPr>
      </w:pPr>
    </w:p>
    <w:p w:rsidR="005C42E6" w:rsidRPr="004F3815" w:rsidRDefault="005C42E6" w:rsidP="005C42E6">
      <w:pPr>
        <w:tabs>
          <w:tab w:val="left" w:pos="2106"/>
        </w:tabs>
        <w:jc w:val="both"/>
        <w:rPr>
          <w:rFonts w:ascii="Gill Sans MT" w:hAnsi="Gill Sans MT"/>
          <w:sz w:val="24"/>
          <w:szCs w:val="24"/>
        </w:rPr>
      </w:pPr>
      <w:r w:rsidRPr="004F3815">
        <w:rPr>
          <w:rFonts w:ascii="Gill Sans MT" w:hAnsi="Gill Sans MT"/>
          <w:sz w:val="24"/>
          <w:szCs w:val="24"/>
        </w:rPr>
        <w:t xml:space="preserve">Con frecuencia, el recién llegado a una organización se hace preguntas como: </w:t>
      </w:r>
    </w:p>
    <w:p w:rsidR="005C42E6" w:rsidRPr="004F3815" w:rsidRDefault="005C42E6" w:rsidP="005C42E6">
      <w:pPr>
        <w:tabs>
          <w:tab w:val="left" w:pos="2106"/>
        </w:tabs>
        <w:jc w:val="both"/>
        <w:rPr>
          <w:rFonts w:ascii="Gill Sans MT" w:hAnsi="Gill Sans MT"/>
          <w:sz w:val="24"/>
          <w:szCs w:val="24"/>
        </w:rPr>
      </w:pPr>
      <w:r w:rsidRPr="004F3815">
        <w:rPr>
          <w:rFonts w:ascii="Gill Sans MT" w:hAnsi="Gill Sans MT"/>
          <w:sz w:val="24"/>
          <w:szCs w:val="24"/>
        </w:rPr>
        <w:t xml:space="preserve">¿Podré hacer bien la labor que me han encomendado? </w:t>
      </w:r>
    </w:p>
    <w:p w:rsidR="005C42E6" w:rsidRPr="004F3815" w:rsidRDefault="005C42E6" w:rsidP="005C42E6">
      <w:pPr>
        <w:tabs>
          <w:tab w:val="left" w:pos="2106"/>
        </w:tabs>
        <w:jc w:val="both"/>
        <w:rPr>
          <w:rFonts w:ascii="Gill Sans MT" w:hAnsi="Gill Sans MT"/>
          <w:sz w:val="24"/>
          <w:szCs w:val="24"/>
        </w:rPr>
      </w:pPr>
      <w:r w:rsidRPr="004F3815">
        <w:rPr>
          <w:rFonts w:ascii="Gill Sans MT" w:hAnsi="Gill Sans MT"/>
          <w:sz w:val="24"/>
          <w:szCs w:val="24"/>
        </w:rPr>
        <w:t>¿Voy a congeniar con mi nuevo jefe y con mis nuevos compañeros de trabajo?</w:t>
      </w:r>
    </w:p>
    <w:p w:rsidR="005C42E6" w:rsidRPr="004F3815" w:rsidRDefault="005C42E6" w:rsidP="005C42E6">
      <w:pPr>
        <w:tabs>
          <w:tab w:val="left" w:pos="2106"/>
        </w:tabs>
        <w:jc w:val="both"/>
        <w:rPr>
          <w:rFonts w:ascii="Gill Sans MT" w:hAnsi="Gill Sans MT"/>
          <w:sz w:val="24"/>
          <w:szCs w:val="24"/>
        </w:rPr>
      </w:pPr>
      <w:r w:rsidRPr="004F3815">
        <w:rPr>
          <w:rFonts w:ascii="Gill Sans MT" w:hAnsi="Gill Sans MT"/>
          <w:sz w:val="24"/>
          <w:szCs w:val="24"/>
        </w:rPr>
        <w:t>Esta “ansiedad de principiante” puede ser parte inevitable del proceso de integración, pero cuando es aguda o prolongada reduce tanto el nivel de satisfacción del empleado como su capacidad de aprender. Por esa razón es  importante que las primeras impresiones del recién llegado sean positivas.</w:t>
      </w:r>
    </w:p>
    <w:p w:rsidR="005C42E6" w:rsidRPr="004F3815" w:rsidRDefault="005C42E6" w:rsidP="005C42E6">
      <w:pPr>
        <w:tabs>
          <w:tab w:val="left" w:pos="2106"/>
        </w:tabs>
        <w:jc w:val="both"/>
        <w:rPr>
          <w:rFonts w:ascii="Gill Sans MT" w:hAnsi="Gill Sans MT"/>
          <w:sz w:val="24"/>
          <w:szCs w:val="24"/>
        </w:rPr>
      </w:pPr>
      <w:r w:rsidRPr="004F3815">
        <w:rPr>
          <w:rFonts w:ascii="Gill Sans MT" w:hAnsi="Gill Sans MT"/>
          <w:sz w:val="24"/>
          <w:szCs w:val="24"/>
        </w:rPr>
        <w:t xml:space="preserve">La administración del capital humano comprende mucho más que el simple proceso de contratar personal. </w:t>
      </w:r>
    </w:p>
    <w:p w:rsidR="005C42E6" w:rsidRPr="004F3815" w:rsidRDefault="005C42E6" w:rsidP="005C42E6">
      <w:pPr>
        <w:tabs>
          <w:tab w:val="left" w:pos="2106"/>
        </w:tabs>
        <w:jc w:val="both"/>
        <w:rPr>
          <w:rFonts w:ascii="Gill Sans MT" w:hAnsi="Gill Sans MT"/>
          <w:sz w:val="24"/>
          <w:szCs w:val="24"/>
        </w:rPr>
      </w:pPr>
      <w:r w:rsidRPr="004F3815">
        <w:rPr>
          <w:rFonts w:ascii="Gill Sans MT" w:hAnsi="Gill Sans MT"/>
          <w:sz w:val="24"/>
          <w:szCs w:val="24"/>
        </w:rPr>
        <w:t>Una vez contratada la persona siguiendo los canales adecuados, el departamento de recursos humanos que profese una filosofía proactiva contribuye en diversas maneras a que el recién llegado se convierta en un empleado productivo y satisfecho.</w:t>
      </w:r>
    </w:p>
    <w:p w:rsidR="005C42E6" w:rsidRPr="004F3815" w:rsidRDefault="005C42E6" w:rsidP="005C42E6">
      <w:pPr>
        <w:tabs>
          <w:tab w:val="left" w:pos="2106"/>
        </w:tabs>
        <w:jc w:val="both"/>
        <w:rPr>
          <w:rFonts w:ascii="Gill Sans MT" w:hAnsi="Gill Sans MT"/>
          <w:sz w:val="24"/>
          <w:szCs w:val="24"/>
        </w:rPr>
      </w:pPr>
      <w:r w:rsidRPr="004F3815">
        <w:rPr>
          <w:rFonts w:ascii="Gill Sans MT" w:hAnsi="Gill Sans MT"/>
          <w:sz w:val="24"/>
          <w:szCs w:val="24"/>
        </w:rPr>
        <w:t xml:space="preserve">El recién llegado, por su parte, debe estar consciente de que la condición esencial para lograr integrarse a la compañía es convertirse en una persona productiva, que aporte elementos tangibles a la corporación. </w:t>
      </w:r>
    </w:p>
    <w:p w:rsidR="005C42E6" w:rsidRPr="004F3815" w:rsidRDefault="005C42E6" w:rsidP="005C42E6">
      <w:pPr>
        <w:tabs>
          <w:tab w:val="left" w:pos="2106"/>
        </w:tabs>
        <w:jc w:val="both"/>
        <w:rPr>
          <w:rFonts w:ascii="Gill Sans MT" w:hAnsi="Gill Sans MT"/>
          <w:sz w:val="24"/>
          <w:szCs w:val="24"/>
        </w:rPr>
      </w:pPr>
      <w:r w:rsidRPr="004F3815">
        <w:rPr>
          <w:rFonts w:ascii="Gill Sans MT" w:hAnsi="Gill Sans MT"/>
          <w:sz w:val="24"/>
          <w:szCs w:val="24"/>
        </w:rPr>
        <w:t>Que se logren estos objetivos depende en gran medida del proceso de inducción que ponga en marcha el área de recursos humanos.</w:t>
      </w:r>
    </w:p>
    <w:p w:rsidR="005C42E6" w:rsidRPr="004F3815" w:rsidRDefault="005C42E6" w:rsidP="005C42E6">
      <w:pPr>
        <w:tabs>
          <w:tab w:val="left" w:pos="2106"/>
        </w:tabs>
        <w:jc w:val="both"/>
        <w:rPr>
          <w:rFonts w:ascii="Gill Sans MT" w:hAnsi="Gill Sans MT"/>
          <w:sz w:val="24"/>
          <w:szCs w:val="24"/>
        </w:rPr>
      </w:pPr>
      <w:r w:rsidRPr="004F3815">
        <w:rPr>
          <w:rFonts w:ascii="Gill Sans MT" w:hAnsi="Gill Sans MT"/>
          <w:sz w:val="24"/>
          <w:szCs w:val="24"/>
        </w:rPr>
        <w:t>Los objetivos generales de los procesos de inducción:</w:t>
      </w:r>
    </w:p>
    <w:p w:rsidR="00F94154" w:rsidRPr="004F3815" w:rsidRDefault="00A73017" w:rsidP="005C42E6">
      <w:pPr>
        <w:numPr>
          <w:ilvl w:val="0"/>
          <w:numId w:val="2"/>
        </w:numPr>
        <w:tabs>
          <w:tab w:val="left" w:pos="2106"/>
        </w:tabs>
        <w:jc w:val="both"/>
        <w:rPr>
          <w:rFonts w:ascii="Gill Sans MT" w:hAnsi="Gill Sans MT"/>
          <w:sz w:val="24"/>
          <w:szCs w:val="24"/>
        </w:rPr>
      </w:pPr>
      <w:r w:rsidRPr="004F3815">
        <w:rPr>
          <w:rFonts w:ascii="Gill Sans MT" w:hAnsi="Gill Sans MT"/>
          <w:sz w:val="24"/>
          <w:szCs w:val="24"/>
        </w:rPr>
        <w:t>Alentar el sentimiento de orgullo por pertenecer a la corporación.</w:t>
      </w:r>
    </w:p>
    <w:p w:rsidR="00F94154" w:rsidRPr="004F3815" w:rsidRDefault="00A73017" w:rsidP="005C42E6">
      <w:pPr>
        <w:numPr>
          <w:ilvl w:val="0"/>
          <w:numId w:val="2"/>
        </w:numPr>
        <w:tabs>
          <w:tab w:val="left" w:pos="2106"/>
        </w:tabs>
        <w:jc w:val="both"/>
        <w:rPr>
          <w:rFonts w:ascii="Gill Sans MT" w:hAnsi="Gill Sans MT"/>
          <w:sz w:val="24"/>
          <w:szCs w:val="24"/>
        </w:rPr>
      </w:pPr>
      <w:r w:rsidRPr="004F3815">
        <w:rPr>
          <w:rFonts w:ascii="Gill Sans MT" w:hAnsi="Gill Sans MT"/>
          <w:sz w:val="24"/>
          <w:szCs w:val="24"/>
        </w:rPr>
        <w:t>Crear conciencia con respecto a la totalidad de las operaciones corporativas (por ejemplo, ilustrar las dimensiones internacionales de la corporación)</w:t>
      </w:r>
    </w:p>
    <w:p w:rsidR="00F94154" w:rsidRPr="004F3815" w:rsidRDefault="00A73017" w:rsidP="005C42E6">
      <w:pPr>
        <w:numPr>
          <w:ilvl w:val="0"/>
          <w:numId w:val="2"/>
        </w:numPr>
        <w:tabs>
          <w:tab w:val="left" w:pos="2106"/>
        </w:tabs>
        <w:jc w:val="both"/>
        <w:rPr>
          <w:rFonts w:ascii="Gill Sans MT" w:hAnsi="Gill Sans MT"/>
          <w:sz w:val="24"/>
          <w:szCs w:val="24"/>
        </w:rPr>
      </w:pPr>
      <w:r w:rsidRPr="004F3815">
        <w:rPr>
          <w:rFonts w:ascii="Gill Sans MT" w:hAnsi="Gill Sans MT"/>
          <w:sz w:val="24"/>
          <w:szCs w:val="24"/>
        </w:rPr>
        <w:t>Destacar la filosofía de servicio al cliente, que es la manera de obtener una ventaja competitiva decisiva.</w:t>
      </w:r>
    </w:p>
    <w:p w:rsidR="00F94154" w:rsidRPr="004F3815" w:rsidRDefault="00A73017" w:rsidP="005C42E6">
      <w:pPr>
        <w:numPr>
          <w:ilvl w:val="0"/>
          <w:numId w:val="2"/>
        </w:numPr>
        <w:tabs>
          <w:tab w:val="left" w:pos="2106"/>
        </w:tabs>
        <w:jc w:val="both"/>
        <w:rPr>
          <w:rFonts w:ascii="Gill Sans MT" w:hAnsi="Gill Sans MT"/>
          <w:sz w:val="24"/>
          <w:szCs w:val="24"/>
        </w:rPr>
      </w:pPr>
      <w:r w:rsidRPr="004F3815">
        <w:rPr>
          <w:rFonts w:ascii="Gill Sans MT" w:hAnsi="Gill Sans MT"/>
          <w:sz w:val="24"/>
          <w:szCs w:val="24"/>
        </w:rPr>
        <w:t>Disminuir la ansiedad que crea el asumir un nuevo puesto, o sencillamente el hecho de vivir cambios a nivel de la organización.</w:t>
      </w:r>
    </w:p>
    <w:p w:rsidR="00F94154" w:rsidRPr="004F3815" w:rsidRDefault="00A73017" w:rsidP="005C42E6">
      <w:pPr>
        <w:numPr>
          <w:ilvl w:val="0"/>
          <w:numId w:val="2"/>
        </w:numPr>
        <w:tabs>
          <w:tab w:val="left" w:pos="2106"/>
        </w:tabs>
        <w:jc w:val="both"/>
        <w:rPr>
          <w:rFonts w:ascii="Gill Sans MT" w:hAnsi="Gill Sans MT"/>
          <w:sz w:val="24"/>
          <w:szCs w:val="24"/>
        </w:rPr>
      </w:pPr>
      <w:r w:rsidRPr="004F3815">
        <w:rPr>
          <w:rFonts w:ascii="Gill Sans MT" w:hAnsi="Gill Sans MT"/>
          <w:sz w:val="24"/>
          <w:szCs w:val="24"/>
        </w:rPr>
        <w:t>Establecer que la responsabilidad de lograr el desarrollo personal y profesional corresponde tanto a la corporación como a cada uno de sus integrantes.</w:t>
      </w:r>
    </w:p>
    <w:p w:rsidR="005C42E6" w:rsidRPr="004F3815" w:rsidRDefault="005C42E6" w:rsidP="005C42E6">
      <w:pPr>
        <w:tabs>
          <w:tab w:val="left" w:pos="2106"/>
        </w:tabs>
        <w:jc w:val="both"/>
        <w:rPr>
          <w:rFonts w:ascii="Gill Sans MT" w:hAnsi="Gill Sans MT"/>
          <w:sz w:val="24"/>
          <w:szCs w:val="24"/>
        </w:rPr>
      </w:pPr>
    </w:p>
    <w:p w:rsidR="005C42E6" w:rsidRPr="004F3815" w:rsidRDefault="005C42E6" w:rsidP="005C42E6">
      <w:pPr>
        <w:tabs>
          <w:tab w:val="left" w:pos="2106"/>
        </w:tabs>
        <w:jc w:val="both"/>
        <w:rPr>
          <w:rFonts w:ascii="Gill Sans MT" w:hAnsi="Gill Sans MT"/>
          <w:b/>
          <w:bCs/>
          <w:sz w:val="24"/>
          <w:szCs w:val="24"/>
        </w:rPr>
      </w:pPr>
      <w:r w:rsidRPr="004F3815">
        <w:rPr>
          <w:rFonts w:ascii="Gill Sans MT" w:hAnsi="Gill Sans MT"/>
          <w:b/>
          <w:bCs/>
          <w:sz w:val="24"/>
          <w:szCs w:val="24"/>
        </w:rPr>
        <w:t>Obstáculos de la productividad</w:t>
      </w:r>
    </w:p>
    <w:p w:rsidR="005C42E6" w:rsidRPr="004F3815" w:rsidRDefault="005C42E6" w:rsidP="005C42E6">
      <w:pPr>
        <w:tabs>
          <w:tab w:val="left" w:pos="2106"/>
        </w:tabs>
        <w:jc w:val="both"/>
        <w:rPr>
          <w:rFonts w:ascii="Gill Sans MT" w:hAnsi="Gill Sans MT"/>
          <w:sz w:val="24"/>
          <w:szCs w:val="24"/>
        </w:rPr>
      </w:pPr>
      <w:r w:rsidRPr="004F3815">
        <w:rPr>
          <w:rFonts w:ascii="Gill Sans MT" w:hAnsi="Gill Sans MT"/>
          <w:sz w:val="24"/>
          <w:szCs w:val="24"/>
        </w:rPr>
        <w:t xml:space="preserve">Un obstáculo que impide desarrollar una fuerza de trabajo productiva y bien integrada es que los empleados muestran mayor tendencia a retirarse de la organización durante los primeros meses de su labor que durante cualquier otra fase de su carrera profesional. </w:t>
      </w:r>
    </w:p>
    <w:p w:rsidR="005C42E6" w:rsidRPr="004F3815" w:rsidRDefault="005C42E6" w:rsidP="005C42E6">
      <w:pPr>
        <w:tabs>
          <w:tab w:val="left" w:pos="2106"/>
        </w:tabs>
        <w:jc w:val="both"/>
        <w:rPr>
          <w:rFonts w:ascii="Gill Sans MT" w:hAnsi="Gill Sans MT"/>
          <w:sz w:val="24"/>
          <w:szCs w:val="24"/>
        </w:rPr>
      </w:pPr>
      <w:r w:rsidRPr="004F3815">
        <w:rPr>
          <w:rFonts w:ascii="Gill Sans MT" w:hAnsi="Gill Sans MT"/>
          <w:sz w:val="24"/>
          <w:szCs w:val="24"/>
        </w:rPr>
        <w:t>En cierta medida, el fenómeno puede ser positivo, porque entre las personas que se retiran después de dos o tres meses pueden contarse muchas que advierten que no encajan bien en la organización.</w:t>
      </w:r>
    </w:p>
    <w:p w:rsidR="005C42E6" w:rsidRPr="004F3815" w:rsidRDefault="005C42E6" w:rsidP="005C42E6">
      <w:pPr>
        <w:tabs>
          <w:tab w:val="left" w:pos="2106"/>
        </w:tabs>
        <w:jc w:val="both"/>
        <w:rPr>
          <w:rFonts w:ascii="Gill Sans MT" w:hAnsi="Gill Sans MT"/>
          <w:sz w:val="24"/>
          <w:szCs w:val="24"/>
        </w:rPr>
      </w:pPr>
    </w:p>
    <w:p w:rsidR="005C42E6" w:rsidRPr="004F3815" w:rsidRDefault="005C42E6" w:rsidP="005C42E6">
      <w:pPr>
        <w:tabs>
          <w:tab w:val="left" w:pos="2106"/>
        </w:tabs>
        <w:jc w:val="both"/>
        <w:rPr>
          <w:rFonts w:ascii="Gill Sans MT" w:hAnsi="Gill Sans MT"/>
          <w:b/>
          <w:bCs/>
          <w:sz w:val="24"/>
          <w:szCs w:val="24"/>
        </w:rPr>
      </w:pPr>
      <w:r w:rsidRPr="004F3815">
        <w:rPr>
          <w:rFonts w:ascii="Gill Sans MT" w:hAnsi="Gill Sans MT"/>
          <w:b/>
          <w:bCs/>
          <w:sz w:val="24"/>
          <w:szCs w:val="24"/>
        </w:rPr>
        <w:t>Disminución de la disonancia cognoscitiva</w:t>
      </w:r>
    </w:p>
    <w:p w:rsidR="005C42E6" w:rsidRPr="004F3815" w:rsidRDefault="005C42E6" w:rsidP="005C42E6">
      <w:pPr>
        <w:tabs>
          <w:tab w:val="left" w:pos="2106"/>
        </w:tabs>
        <w:jc w:val="both"/>
        <w:rPr>
          <w:rFonts w:ascii="Gill Sans MT" w:hAnsi="Gill Sans MT"/>
          <w:sz w:val="24"/>
          <w:szCs w:val="24"/>
        </w:rPr>
      </w:pPr>
      <w:r w:rsidRPr="004F3815">
        <w:rPr>
          <w:rFonts w:ascii="Gill Sans MT" w:hAnsi="Gill Sans MT"/>
          <w:sz w:val="24"/>
          <w:szCs w:val="24"/>
        </w:rPr>
        <w:t xml:space="preserve">Las entrevistas realistas disminuyen las brechas psicológicas entre las expectativas de los recién llegados y la realidad de su labor. La diferencia entre lo que la persona espera encontrar y la realidad que enfrenta recibe el nombre de disonancia cognoscitiva. Si el nivel de disonancia cognoscitiva se incrementa, las personas pueden emprender diversas acciones, incluso la de retirarse de la organización. </w:t>
      </w:r>
    </w:p>
    <w:p w:rsidR="005C42E6" w:rsidRPr="004F3815" w:rsidRDefault="005C42E6" w:rsidP="005C42E6">
      <w:pPr>
        <w:tabs>
          <w:tab w:val="left" w:pos="2106"/>
        </w:tabs>
        <w:jc w:val="both"/>
        <w:rPr>
          <w:rFonts w:ascii="Gill Sans MT" w:hAnsi="Gill Sans MT"/>
          <w:sz w:val="24"/>
          <w:szCs w:val="24"/>
        </w:rPr>
      </w:pPr>
      <w:r w:rsidRPr="004F3815">
        <w:rPr>
          <w:rFonts w:ascii="Gill Sans MT" w:hAnsi="Gill Sans MT"/>
          <w:sz w:val="24"/>
          <w:szCs w:val="24"/>
        </w:rPr>
        <w:t xml:space="preserve">Otra causa potencial para la disonancia cognoscitiva puede hallarse en el puesto mismo. Es posible que el nuevo empleado no acepte las normas laborales de la empresa, que rechace a sus compañeros de trabajo, que cuestione la supervisión que recibe, o varios aspectos más. </w:t>
      </w:r>
    </w:p>
    <w:p w:rsidR="005C42E6" w:rsidRPr="004F3815" w:rsidRDefault="005C42E6" w:rsidP="005C42E6">
      <w:pPr>
        <w:tabs>
          <w:tab w:val="left" w:pos="2106"/>
        </w:tabs>
        <w:jc w:val="both"/>
        <w:rPr>
          <w:rFonts w:ascii="Gill Sans MT" w:hAnsi="Gill Sans MT"/>
          <w:sz w:val="24"/>
          <w:szCs w:val="24"/>
        </w:rPr>
      </w:pPr>
      <w:r w:rsidRPr="004F3815">
        <w:rPr>
          <w:rFonts w:ascii="Gill Sans MT" w:hAnsi="Gill Sans MT"/>
          <w:sz w:val="24"/>
          <w:szCs w:val="24"/>
        </w:rPr>
        <w:t>Sólo cuando la nueva persona se presenta a trabajar tanto la organización como el nuevo empleado pueden detectar las probables áreas de conflicto.</w:t>
      </w:r>
    </w:p>
    <w:p w:rsidR="005C42E6" w:rsidRPr="004F3815" w:rsidRDefault="005C42E6" w:rsidP="005C42E6">
      <w:pPr>
        <w:tabs>
          <w:tab w:val="left" w:pos="2106"/>
        </w:tabs>
        <w:jc w:val="both"/>
        <w:rPr>
          <w:rFonts w:ascii="Gill Sans MT" w:hAnsi="Gill Sans MT"/>
          <w:sz w:val="24"/>
          <w:szCs w:val="24"/>
        </w:rPr>
      </w:pPr>
    </w:p>
    <w:p w:rsidR="005C42E6" w:rsidRPr="004F3815" w:rsidRDefault="005C42E6" w:rsidP="005C42E6">
      <w:pPr>
        <w:tabs>
          <w:tab w:val="left" w:pos="2106"/>
        </w:tabs>
        <w:jc w:val="both"/>
        <w:rPr>
          <w:rFonts w:ascii="Gill Sans MT" w:hAnsi="Gill Sans MT"/>
          <w:b/>
          <w:bCs/>
          <w:sz w:val="24"/>
          <w:szCs w:val="24"/>
        </w:rPr>
      </w:pPr>
      <w:r w:rsidRPr="004F3815">
        <w:rPr>
          <w:rFonts w:ascii="Gill Sans MT" w:hAnsi="Gill Sans MT"/>
          <w:b/>
          <w:bCs/>
          <w:sz w:val="24"/>
          <w:szCs w:val="24"/>
        </w:rPr>
        <w:t>Contribución Efectiva Al Desempeño De La Organización</w:t>
      </w:r>
    </w:p>
    <w:p w:rsidR="005C42E6" w:rsidRPr="004F3815" w:rsidRDefault="005C42E6" w:rsidP="005C42E6">
      <w:pPr>
        <w:tabs>
          <w:tab w:val="left" w:pos="2106"/>
        </w:tabs>
        <w:jc w:val="both"/>
        <w:rPr>
          <w:rFonts w:ascii="Gill Sans MT" w:hAnsi="Gill Sans MT"/>
          <w:sz w:val="24"/>
          <w:szCs w:val="24"/>
        </w:rPr>
      </w:pPr>
      <w:r w:rsidRPr="004F3815">
        <w:rPr>
          <w:rFonts w:ascii="Gill Sans MT" w:hAnsi="Gill Sans MT"/>
          <w:sz w:val="24"/>
          <w:szCs w:val="24"/>
        </w:rPr>
        <w:t xml:space="preserve">Los departamentos de recursos humanos pueden contribuir a la disminución de la tasa de rotación colaborando activamente en la labor de conseguir que los empleados logren sus objetivos. Tanto el empleado como la organización se benefician cuando eso ocurre. </w:t>
      </w:r>
    </w:p>
    <w:p w:rsidR="005C42E6" w:rsidRPr="004F3815" w:rsidRDefault="005C42E6" w:rsidP="005C42E6">
      <w:pPr>
        <w:tabs>
          <w:tab w:val="left" w:pos="2106"/>
        </w:tabs>
        <w:jc w:val="both"/>
        <w:rPr>
          <w:rFonts w:ascii="Gill Sans MT" w:hAnsi="Gill Sans MT"/>
          <w:sz w:val="24"/>
          <w:szCs w:val="24"/>
        </w:rPr>
      </w:pPr>
      <w:r w:rsidRPr="004F3815">
        <w:rPr>
          <w:rFonts w:ascii="Gill Sans MT" w:hAnsi="Gill Sans MT"/>
          <w:sz w:val="24"/>
          <w:szCs w:val="24"/>
        </w:rPr>
        <w:t>Un método muy común para reducir la tasa de rotación de personal es la aplicación entre los recién contratados de un  programa de inducción, que sirve para familiarizarlos con sus funciones, la organización, las políticas vigentes, los otros empleados, etcétera.</w:t>
      </w:r>
    </w:p>
    <w:p w:rsidR="005C42E6" w:rsidRDefault="005C42E6" w:rsidP="005C42E6">
      <w:pPr>
        <w:tabs>
          <w:tab w:val="left" w:pos="2106"/>
        </w:tabs>
        <w:jc w:val="both"/>
        <w:rPr>
          <w:rFonts w:ascii="Gill Sans MT" w:hAnsi="Gill Sans MT"/>
          <w:sz w:val="24"/>
          <w:szCs w:val="24"/>
        </w:rPr>
      </w:pPr>
    </w:p>
    <w:p w:rsidR="00FB45B0" w:rsidRPr="004F3815" w:rsidRDefault="00FB45B0" w:rsidP="005C42E6">
      <w:pPr>
        <w:tabs>
          <w:tab w:val="left" w:pos="2106"/>
        </w:tabs>
        <w:jc w:val="both"/>
        <w:rPr>
          <w:rFonts w:ascii="Gill Sans MT" w:hAnsi="Gill Sans MT"/>
          <w:sz w:val="24"/>
          <w:szCs w:val="24"/>
        </w:rPr>
      </w:pPr>
    </w:p>
    <w:p w:rsidR="005C42E6" w:rsidRPr="004F3815" w:rsidRDefault="005C42E6" w:rsidP="005C42E6">
      <w:pPr>
        <w:tabs>
          <w:tab w:val="left" w:pos="2106"/>
        </w:tabs>
        <w:jc w:val="both"/>
        <w:rPr>
          <w:rFonts w:ascii="Gill Sans MT" w:hAnsi="Gill Sans MT"/>
          <w:b/>
          <w:bCs/>
          <w:sz w:val="24"/>
          <w:szCs w:val="24"/>
        </w:rPr>
      </w:pPr>
      <w:r w:rsidRPr="004F3815">
        <w:rPr>
          <w:rFonts w:ascii="Gill Sans MT" w:hAnsi="Gill Sans MT"/>
          <w:b/>
          <w:bCs/>
          <w:sz w:val="24"/>
          <w:szCs w:val="24"/>
        </w:rPr>
        <w:lastRenderedPageBreak/>
        <w:t>Programas de inducción</w:t>
      </w:r>
    </w:p>
    <w:p w:rsidR="005C42E6" w:rsidRDefault="005C42E6" w:rsidP="005C42E6">
      <w:pPr>
        <w:tabs>
          <w:tab w:val="left" w:pos="2106"/>
        </w:tabs>
        <w:jc w:val="both"/>
        <w:rPr>
          <w:rFonts w:ascii="Gill Sans MT" w:hAnsi="Gill Sans MT"/>
          <w:sz w:val="24"/>
          <w:szCs w:val="24"/>
        </w:rPr>
      </w:pPr>
      <w:r w:rsidRPr="004F3815">
        <w:rPr>
          <w:rFonts w:ascii="Gill Sans MT" w:hAnsi="Gill Sans MT"/>
          <w:sz w:val="24"/>
          <w:szCs w:val="24"/>
        </w:rPr>
        <w:t>Los programas de inducción ofrecen una excelente herramienta para lograr la ubicación correcta del personal, y en el proceso generar la indispensable mística de equipo.</w:t>
      </w:r>
    </w:p>
    <w:p w:rsidR="00E81963" w:rsidRPr="00E81963" w:rsidRDefault="00E81963" w:rsidP="00E81963">
      <w:pPr>
        <w:tabs>
          <w:tab w:val="left" w:pos="2106"/>
        </w:tabs>
        <w:jc w:val="both"/>
        <w:rPr>
          <w:rFonts w:ascii="Gill Sans MT" w:hAnsi="Gill Sans MT"/>
          <w:sz w:val="24"/>
          <w:szCs w:val="24"/>
        </w:rPr>
      </w:pPr>
      <w:r w:rsidRPr="00E81963">
        <w:rPr>
          <w:rFonts w:ascii="Gill Sans MT" w:hAnsi="Gill Sans MT"/>
          <w:sz w:val="24"/>
          <w:szCs w:val="24"/>
          <w:u w:val="single"/>
        </w:rPr>
        <w:t xml:space="preserve">La inducción es el procedimiento por el cual se presenta la empresa a los nuevos empleados para ayudarles a integrarse al medio de trabajo y tener un comienzo productivo. </w:t>
      </w:r>
    </w:p>
    <w:p w:rsidR="00E81963" w:rsidRPr="00E81963" w:rsidRDefault="00E81963" w:rsidP="00E81963">
      <w:pPr>
        <w:tabs>
          <w:tab w:val="left" w:pos="2106"/>
        </w:tabs>
        <w:jc w:val="both"/>
        <w:rPr>
          <w:rFonts w:ascii="Gill Sans MT" w:hAnsi="Gill Sans MT"/>
          <w:sz w:val="24"/>
          <w:szCs w:val="24"/>
        </w:rPr>
      </w:pPr>
      <w:r w:rsidRPr="00E81963">
        <w:rPr>
          <w:rFonts w:ascii="Gill Sans MT" w:hAnsi="Gill Sans MT"/>
          <w:sz w:val="24"/>
          <w:szCs w:val="24"/>
        </w:rPr>
        <w:t>Con este programa se informa al trabajador recién ingresado acerca de quiénes somos como empresa, qué hacemos, cómo lo hacemos y para qué lo hacemos.</w:t>
      </w:r>
    </w:p>
    <w:p w:rsidR="00D77DF7" w:rsidRDefault="00D77DF7" w:rsidP="005F29D9">
      <w:pPr>
        <w:tabs>
          <w:tab w:val="left" w:pos="2106"/>
        </w:tabs>
        <w:jc w:val="both"/>
        <w:rPr>
          <w:rFonts w:ascii="Gill Sans MT" w:hAnsi="Gill Sans MT"/>
          <w:b/>
          <w:sz w:val="24"/>
          <w:szCs w:val="24"/>
        </w:rPr>
      </w:pPr>
    </w:p>
    <w:p w:rsidR="005F29D9" w:rsidRPr="004F3815" w:rsidRDefault="005F29D9" w:rsidP="005F29D9">
      <w:pPr>
        <w:tabs>
          <w:tab w:val="left" w:pos="2106"/>
        </w:tabs>
        <w:jc w:val="both"/>
        <w:rPr>
          <w:rFonts w:ascii="Gill Sans MT" w:hAnsi="Gill Sans MT"/>
          <w:b/>
          <w:sz w:val="24"/>
          <w:szCs w:val="24"/>
        </w:rPr>
      </w:pPr>
      <w:r w:rsidRPr="004F3815">
        <w:rPr>
          <w:rFonts w:ascii="Gill Sans MT" w:hAnsi="Gill Sans MT"/>
          <w:b/>
          <w:sz w:val="24"/>
          <w:szCs w:val="24"/>
        </w:rPr>
        <w:t>SOCIALIZACIÓN</w:t>
      </w:r>
    </w:p>
    <w:p w:rsidR="005F29D9" w:rsidRPr="004F3815" w:rsidRDefault="005F29D9" w:rsidP="005F29D9">
      <w:pPr>
        <w:tabs>
          <w:tab w:val="left" w:pos="2106"/>
        </w:tabs>
        <w:jc w:val="both"/>
        <w:rPr>
          <w:rFonts w:ascii="Gill Sans MT" w:hAnsi="Gill Sans MT"/>
          <w:sz w:val="24"/>
          <w:szCs w:val="24"/>
        </w:rPr>
      </w:pPr>
      <w:r w:rsidRPr="004F3815">
        <w:rPr>
          <w:rFonts w:ascii="Gill Sans MT" w:hAnsi="Gill Sans MT"/>
          <w:sz w:val="24"/>
          <w:szCs w:val="24"/>
        </w:rPr>
        <w:t xml:space="preserve">Puede decirse que un programa de inducción logra su objetivo en la medida en que consigue acelerar y facilitar la socialización de los nuevos empleados. En el ámbito de la inducción y ubicación del nuevo integrante del equipo de trabajo, la socialización es el proceso mediante el cual el empleado empieza a comprender y aceptar los valores, normas y objetivos de la organización. </w:t>
      </w:r>
    </w:p>
    <w:p w:rsidR="005F29D9" w:rsidRPr="004F3815" w:rsidRDefault="005F29D9" w:rsidP="005F29D9">
      <w:pPr>
        <w:tabs>
          <w:tab w:val="left" w:pos="2106"/>
        </w:tabs>
        <w:jc w:val="both"/>
        <w:rPr>
          <w:rFonts w:ascii="Gill Sans MT" w:hAnsi="Gill Sans MT"/>
          <w:sz w:val="24"/>
          <w:szCs w:val="24"/>
        </w:rPr>
      </w:pPr>
      <w:r w:rsidRPr="004F3815">
        <w:rPr>
          <w:rFonts w:ascii="Gill Sans MT" w:hAnsi="Gill Sans MT"/>
          <w:sz w:val="24"/>
          <w:szCs w:val="24"/>
        </w:rPr>
        <w:t>Por medio de métodos formales, como los programas de inducción, o mediante enfoques informales, como los grupos espontáneos de iniciación al trabajo (fenómeno que puede presentarse en ciertas organizaciones), los valores de la compañía se transmiten a los recién llegados.</w:t>
      </w:r>
    </w:p>
    <w:p w:rsidR="005C42E6" w:rsidRPr="004F3815" w:rsidRDefault="005C42E6" w:rsidP="005C42E6">
      <w:pPr>
        <w:tabs>
          <w:tab w:val="left" w:pos="2106"/>
        </w:tabs>
        <w:jc w:val="both"/>
        <w:rPr>
          <w:rFonts w:ascii="Gill Sans MT" w:hAnsi="Gill Sans MT"/>
          <w:sz w:val="24"/>
          <w:szCs w:val="24"/>
        </w:rPr>
      </w:pPr>
    </w:p>
    <w:p w:rsidR="005F29D9" w:rsidRPr="004F3815" w:rsidRDefault="005F29D9" w:rsidP="005F29D9">
      <w:pPr>
        <w:tabs>
          <w:tab w:val="left" w:pos="2106"/>
        </w:tabs>
        <w:jc w:val="both"/>
        <w:rPr>
          <w:rFonts w:ascii="Gill Sans MT" w:hAnsi="Gill Sans MT"/>
          <w:b/>
          <w:sz w:val="24"/>
          <w:szCs w:val="24"/>
        </w:rPr>
      </w:pPr>
      <w:r w:rsidRPr="004F3815">
        <w:rPr>
          <w:rFonts w:ascii="Gill Sans MT" w:hAnsi="Gill Sans MT"/>
          <w:b/>
          <w:sz w:val="24"/>
          <w:szCs w:val="24"/>
        </w:rPr>
        <w:t xml:space="preserve">CONTENIDO Y RESPONSABILIDAD DE LA INDUCCIÓN </w:t>
      </w:r>
    </w:p>
    <w:p w:rsidR="005F29D9" w:rsidRPr="00D77DF7" w:rsidRDefault="005F29D9" w:rsidP="005F29D9">
      <w:pPr>
        <w:tabs>
          <w:tab w:val="left" w:pos="2106"/>
        </w:tabs>
        <w:jc w:val="both"/>
        <w:rPr>
          <w:rFonts w:ascii="Gill Sans MT" w:hAnsi="Gill Sans MT"/>
          <w:sz w:val="24"/>
          <w:szCs w:val="24"/>
        </w:rPr>
      </w:pPr>
      <w:r w:rsidRPr="004F3815">
        <w:rPr>
          <w:rFonts w:ascii="Gill Sans MT" w:hAnsi="Gill Sans MT"/>
          <w:sz w:val="24"/>
          <w:szCs w:val="24"/>
        </w:rPr>
        <w:t xml:space="preserve">Los programas formales de inducción suelen ser responsabilidad del departamento de </w:t>
      </w:r>
      <w:r w:rsidRPr="00D77DF7">
        <w:rPr>
          <w:rFonts w:ascii="Gill Sans MT" w:hAnsi="Gill Sans MT"/>
          <w:sz w:val="24"/>
          <w:szCs w:val="24"/>
        </w:rPr>
        <w:t xml:space="preserve">recursos humanos, junto con el supervisor directo del empleado. </w:t>
      </w:r>
    </w:p>
    <w:p w:rsidR="00D77DF7" w:rsidRPr="00D77DF7" w:rsidRDefault="00D77DF7" w:rsidP="005F29D9">
      <w:pPr>
        <w:tabs>
          <w:tab w:val="left" w:pos="2106"/>
        </w:tabs>
        <w:jc w:val="both"/>
        <w:rPr>
          <w:rFonts w:ascii="Gill Sans MT" w:hAnsi="Gill Sans MT"/>
          <w:sz w:val="24"/>
          <w:szCs w:val="24"/>
        </w:rPr>
      </w:pPr>
      <w:r w:rsidRPr="00D77DF7">
        <w:rPr>
          <w:rFonts w:ascii="Gill Sans MT" w:hAnsi="Gill Sans MT"/>
          <w:sz w:val="24"/>
          <w:szCs w:val="24"/>
        </w:rPr>
        <w:t xml:space="preserve">Contenido de un programa de inducción Los puntos que debe contener un Programa de inducción son los siguientes: </w:t>
      </w:r>
    </w:p>
    <w:p w:rsidR="00D77DF7" w:rsidRPr="00D77DF7" w:rsidRDefault="00D77DF7" w:rsidP="00D77DF7">
      <w:pPr>
        <w:pStyle w:val="Prrafodelista"/>
        <w:numPr>
          <w:ilvl w:val="0"/>
          <w:numId w:val="13"/>
        </w:numPr>
        <w:tabs>
          <w:tab w:val="left" w:pos="2106"/>
        </w:tabs>
        <w:spacing w:after="480" w:line="480" w:lineRule="auto"/>
        <w:ind w:left="714" w:hanging="357"/>
        <w:jc w:val="both"/>
        <w:rPr>
          <w:rFonts w:ascii="Gill Sans MT" w:hAnsi="Gill Sans MT"/>
          <w:sz w:val="24"/>
          <w:szCs w:val="24"/>
        </w:rPr>
      </w:pPr>
      <w:r w:rsidRPr="00D77DF7">
        <w:rPr>
          <w:rFonts w:ascii="Gill Sans MT" w:hAnsi="Gill Sans MT"/>
          <w:sz w:val="24"/>
          <w:szCs w:val="24"/>
        </w:rPr>
        <w:t xml:space="preserve">Bienvenida a la empresa </w:t>
      </w:r>
    </w:p>
    <w:p w:rsidR="00D77DF7" w:rsidRPr="00D77DF7" w:rsidRDefault="00D77DF7" w:rsidP="00D77DF7">
      <w:pPr>
        <w:pStyle w:val="Prrafodelista"/>
        <w:numPr>
          <w:ilvl w:val="0"/>
          <w:numId w:val="13"/>
        </w:numPr>
        <w:tabs>
          <w:tab w:val="left" w:pos="2106"/>
        </w:tabs>
        <w:spacing w:after="480" w:line="480" w:lineRule="auto"/>
        <w:ind w:left="714" w:hanging="357"/>
        <w:jc w:val="both"/>
        <w:rPr>
          <w:rFonts w:ascii="Gill Sans MT" w:hAnsi="Gill Sans MT"/>
          <w:sz w:val="24"/>
          <w:szCs w:val="24"/>
        </w:rPr>
      </w:pPr>
      <w:r w:rsidRPr="00D77DF7">
        <w:rPr>
          <w:rFonts w:ascii="Gill Sans MT" w:hAnsi="Gill Sans MT"/>
          <w:sz w:val="24"/>
          <w:szCs w:val="24"/>
        </w:rPr>
        <w:t xml:space="preserve">Recorrido por la empresa </w:t>
      </w:r>
    </w:p>
    <w:p w:rsidR="00D77DF7" w:rsidRPr="00D77DF7" w:rsidRDefault="00D77DF7" w:rsidP="00D77DF7">
      <w:pPr>
        <w:pStyle w:val="Prrafodelista"/>
        <w:numPr>
          <w:ilvl w:val="0"/>
          <w:numId w:val="13"/>
        </w:numPr>
        <w:tabs>
          <w:tab w:val="left" w:pos="2106"/>
        </w:tabs>
        <w:spacing w:after="480" w:line="480" w:lineRule="auto"/>
        <w:ind w:left="714" w:hanging="357"/>
        <w:jc w:val="both"/>
        <w:rPr>
          <w:rFonts w:ascii="Gill Sans MT" w:hAnsi="Gill Sans MT"/>
          <w:sz w:val="24"/>
          <w:szCs w:val="24"/>
        </w:rPr>
      </w:pPr>
      <w:r w:rsidRPr="00D77DF7">
        <w:rPr>
          <w:rFonts w:ascii="Gill Sans MT" w:hAnsi="Gill Sans MT"/>
          <w:sz w:val="24"/>
          <w:szCs w:val="24"/>
        </w:rPr>
        <w:t xml:space="preserve">Háblale de tu empresa: </w:t>
      </w:r>
    </w:p>
    <w:p w:rsidR="00D77DF7" w:rsidRPr="00D77DF7" w:rsidRDefault="00D77DF7" w:rsidP="00D77DF7">
      <w:pPr>
        <w:pStyle w:val="Prrafodelista"/>
        <w:numPr>
          <w:ilvl w:val="0"/>
          <w:numId w:val="12"/>
        </w:numPr>
        <w:tabs>
          <w:tab w:val="left" w:pos="2106"/>
        </w:tabs>
        <w:spacing w:before="480"/>
        <w:ind w:left="1418"/>
        <w:jc w:val="both"/>
        <w:rPr>
          <w:rFonts w:ascii="Gill Sans MT" w:hAnsi="Gill Sans MT"/>
          <w:sz w:val="24"/>
          <w:szCs w:val="24"/>
        </w:rPr>
      </w:pPr>
      <w:r w:rsidRPr="00D77DF7">
        <w:rPr>
          <w:rFonts w:ascii="Gill Sans MT" w:hAnsi="Gill Sans MT"/>
          <w:sz w:val="24"/>
          <w:szCs w:val="24"/>
        </w:rPr>
        <w:t xml:space="preserve">Cómo empezó. </w:t>
      </w:r>
    </w:p>
    <w:p w:rsidR="00D77DF7" w:rsidRPr="00D77DF7" w:rsidRDefault="00D77DF7" w:rsidP="00D77DF7">
      <w:pPr>
        <w:pStyle w:val="Prrafodelista"/>
        <w:numPr>
          <w:ilvl w:val="0"/>
          <w:numId w:val="12"/>
        </w:numPr>
        <w:tabs>
          <w:tab w:val="left" w:pos="2106"/>
        </w:tabs>
        <w:spacing w:before="480"/>
        <w:ind w:left="1418"/>
        <w:jc w:val="both"/>
        <w:rPr>
          <w:rFonts w:ascii="Gill Sans MT" w:hAnsi="Gill Sans MT"/>
          <w:sz w:val="24"/>
          <w:szCs w:val="24"/>
        </w:rPr>
      </w:pPr>
      <w:r w:rsidRPr="00D77DF7">
        <w:rPr>
          <w:rFonts w:ascii="Gill Sans MT" w:hAnsi="Gill Sans MT"/>
          <w:sz w:val="24"/>
          <w:szCs w:val="24"/>
        </w:rPr>
        <w:t xml:space="preserve">Quiénes la integran. </w:t>
      </w:r>
    </w:p>
    <w:p w:rsidR="00D77DF7" w:rsidRPr="00D77DF7" w:rsidRDefault="00D77DF7" w:rsidP="00D77DF7">
      <w:pPr>
        <w:pStyle w:val="Prrafodelista"/>
        <w:numPr>
          <w:ilvl w:val="0"/>
          <w:numId w:val="12"/>
        </w:numPr>
        <w:tabs>
          <w:tab w:val="left" w:pos="2106"/>
        </w:tabs>
        <w:spacing w:before="480"/>
        <w:ind w:left="1418"/>
        <w:jc w:val="both"/>
        <w:rPr>
          <w:rFonts w:ascii="Gill Sans MT" w:hAnsi="Gill Sans MT"/>
          <w:sz w:val="24"/>
          <w:szCs w:val="24"/>
        </w:rPr>
      </w:pPr>
      <w:r w:rsidRPr="00D77DF7">
        <w:rPr>
          <w:rFonts w:ascii="Gill Sans MT" w:hAnsi="Gill Sans MT"/>
          <w:sz w:val="24"/>
          <w:szCs w:val="24"/>
        </w:rPr>
        <w:lastRenderedPageBreak/>
        <w:t xml:space="preserve">Cuáles son los objetivos y metas de la empresa. </w:t>
      </w:r>
    </w:p>
    <w:p w:rsidR="00D77DF7" w:rsidRDefault="00D77DF7" w:rsidP="00D77DF7">
      <w:pPr>
        <w:pStyle w:val="Prrafodelista"/>
        <w:numPr>
          <w:ilvl w:val="0"/>
          <w:numId w:val="12"/>
        </w:numPr>
        <w:tabs>
          <w:tab w:val="left" w:pos="2106"/>
        </w:tabs>
        <w:spacing w:before="480"/>
        <w:ind w:left="1418"/>
        <w:jc w:val="both"/>
        <w:rPr>
          <w:rFonts w:ascii="Gill Sans MT" w:hAnsi="Gill Sans MT"/>
          <w:sz w:val="24"/>
          <w:szCs w:val="24"/>
        </w:rPr>
      </w:pPr>
      <w:r w:rsidRPr="00D77DF7">
        <w:rPr>
          <w:rFonts w:ascii="Gill Sans MT" w:hAnsi="Gill Sans MT"/>
          <w:sz w:val="24"/>
          <w:szCs w:val="24"/>
        </w:rPr>
        <w:t xml:space="preserve">Qué tipo de empresa es. </w:t>
      </w:r>
    </w:p>
    <w:p w:rsidR="00D77DF7" w:rsidRPr="00D77DF7" w:rsidRDefault="00D77DF7" w:rsidP="00D77DF7">
      <w:pPr>
        <w:pStyle w:val="Prrafodelista"/>
        <w:tabs>
          <w:tab w:val="left" w:pos="2106"/>
        </w:tabs>
        <w:spacing w:before="480"/>
        <w:jc w:val="both"/>
        <w:rPr>
          <w:rFonts w:ascii="Gill Sans MT" w:hAnsi="Gill Sans MT"/>
          <w:sz w:val="24"/>
          <w:szCs w:val="24"/>
        </w:rPr>
      </w:pPr>
    </w:p>
    <w:p w:rsidR="00D77DF7" w:rsidRDefault="00D77DF7" w:rsidP="00D77DF7">
      <w:pPr>
        <w:pStyle w:val="Prrafodelista"/>
        <w:numPr>
          <w:ilvl w:val="0"/>
          <w:numId w:val="14"/>
        </w:numPr>
        <w:tabs>
          <w:tab w:val="left" w:pos="2106"/>
        </w:tabs>
        <w:spacing w:before="480"/>
        <w:jc w:val="both"/>
        <w:rPr>
          <w:rFonts w:ascii="Gill Sans MT" w:hAnsi="Gill Sans MT"/>
          <w:sz w:val="24"/>
          <w:szCs w:val="24"/>
        </w:rPr>
      </w:pPr>
      <w:r w:rsidRPr="00D77DF7">
        <w:rPr>
          <w:rFonts w:ascii="Gill Sans MT" w:hAnsi="Gill Sans MT"/>
          <w:sz w:val="24"/>
          <w:szCs w:val="24"/>
        </w:rPr>
        <w:t xml:space="preserve">Políticas generales de la empresa: </w:t>
      </w:r>
    </w:p>
    <w:p w:rsidR="00D77DF7" w:rsidRPr="00D77DF7" w:rsidRDefault="00D77DF7" w:rsidP="00D77DF7">
      <w:pPr>
        <w:pStyle w:val="Prrafodelista"/>
        <w:tabs>
          <w:tab w:val="left" w:pos="2106"/>
        </w:tabs>
        <w:spacing w:before="480"/>
        <w:jc w:val="both"/>
        <w:rPr>
          <w:rFonts w:ascii="Gill Sans MT" w:hAnsi="Gill Sans MT"/>
          <w:sz w:val="24"/>
          <w:szCs w:val="24"/>
        </w:rPr>
      </w:pPr>
    </w:p>
    <w:p w:rsidR="00D77DF7" w:rsidRPr="00D77DF7" w:rsidRDefault="00D77DF7" w:rsidP="00D77DF7">
      <w:pPr>
        <w:pStyle w:val="Prrafodelista"/>
        <w:numPr>
          <w:ilvl w:val="0"/>
          <w:numId w:val="10"/>
        </w:numPr>
        <w:tabs>
          <w:tab w:val="left" w:pos="2106"/>
        </w:tabs>
        <w:spacing w:before="480"/>
        <w:ind w:left="1560"/>
        <w:jc w:val="both"/>
        <w:rPr>
          <w:rFonts w:ascii="Gill Sans MT" w:hAnsi="Gill Sans MT"/>
          <w:sz w:val="24"/>
          <w:szCs w:val="24"/>
        </w:rPr>
      </w:pPr>
      <w:r w:rsidRPr="00D77DF7">
        <w:rPr>
          <w:rFonts w:ascii="Gill Sans MT" w:hAnsi="Gill Sans MT"/>
          <w:sz w:val="24"/>
          <w:szCs w:val="24"/>
        </w:rPr>
        <w:t xml:space="preserve">Horario. </w:t>
      </w:r>
    </w:p>
    <w:p w:rsidR="00D77DF7" w:rsidRPr="00D77DF7" w:rsidRDefault="00D77DF7" w:rsidP="00D77DF7">
      <w:pPr>
        <w:pStyle w:val="Prrafodelista"/>
        <w:numPr>
          <w:ilvl w:val="0"/>
          <w:numId w:val="10"/>
        </w:numPr>
        <w:tabs>
          <w:tab w:val="left" w:pos="2106"/>
        </w:tabs>
        <w:spacing w:before="480"/>
        <w:ind w:left="1560"/>
        <w:jc w:val="both"/>
        <w:rPr>
          <w:rFonts w:ascii="Gill Sans MT" w:hAnsi="Gill Sans MT"/>
          <w:sz w:val="24"/>
          <w:szCs w:val="24"/>
        </w:rPr>
      </w:pPr>
      <w:r w:rsidRPr="00D77DF7">
        <w:rPr>
          <w:rFonts w:ascii="Gill Sans MT" w:hAnsi="Gill Sans MT"/>
          <w:sz w:val="24"/>
          <w:szCs w:val="24"/>
        </w:rPr>
        <w:t xml:space="preserve">Día, lugar y hora de pago. </w:t>
      </w:r>
    </w:p>
    <w:p w:rsidR="00D77DF7" w:rsidRPr="00D77DF7" w:rsidRDefault="00D77DF7" w:rsidP="00D77DF7">
      <w:pPr>
        <w:pStyle w:val="Prrafodelista"/>
        <w:numPr>
          <w:ilvl w:val="0"/>
          <w:numId w:val="10"/>
        </w:numPr>
        <w:tabs>
          <w:tab w:val="left" w:pos="2106"/>
        </w:tabs>
        <w:spacing w:before="480"/>
        <w:ind w:left="1560"/>
        <w:jc w:val="both"/>
        <w:rPr>
          <w:rFonts w:ascii="Gill Sans MT" w:hAnsi="Gill Sans MT"/>
          <w:sz w:val="24"/>
          <w:szCs w:val="24"/>
        </w:rPr>
      </w:pPr>
      <w:r w:rsidRPr="00D77DF7">
        <w:rPr>
          <w:rFonts w:ascii="Gill Sans MT" w:hAnsi="Gill Sans MT"/>
          <w:sz w:val="24"/>
          <w:szCs w:val="24"/>
        </w:rPr>
        <w:t>Qué se debe hacer cuando no se asiste al trabajo.</w:t>
      </w:r>
    </w:p>
    <w:p w:rsidR="00D77DF7" w:rsidRPr="00D77DF7" w:rsidRDefault="00D77DF7" w:rsidP="00D77DF7">
      <w:pPr>
        <w:pStyle w:val="Prrafodelista"/>
        <w:numPr>
          <w:ilvl w:val="0"/>
          <w:numId w:val="10"/>
        </w:numPr>
        <w:tabs>
          <w:tab w:val="left" w:pos="2106"/>
        </w:tabs>
        <w:spacing w:before="480"/>
        <w:ind w:left="1560"/>
        <w:jc w:val="both"/>
        <w:rPr>
          <w:rFonts w:ascii="Gill Sans MT" w:hAnsi="Gill Sans MT"/>
          <w:sz w:val="24"/>
          <w:szCs w:val="24"/>
        </w:rPr>
      </w:pPr>
      <w:r w:rsidRPr="00D77DF7">
        <w:rPr>
          <w:rFonts w:ascii="Gill Sans MT" w:hAnsi="Gill Sans MT"/>
          <w:sz w:val="24"/>
          <w:szCs w:val="24"/>
        </w:rPr>
        <w:t xml:space="preserve">Normas de seguridad. </w:t>
      </w:r>
    </w:p>
    <w:p w:rsidR="00D77DF7" w:rsidRPr="00D77DF7" w:rsidRDefault="00D77DF7" w:rsidP="00D77DF7">
      <w:pPr>
        <w:pStyle w:val="Prrafodelista"/>
        <w:numPr>
          <w:ilvl w:val="0"/>
          <w:numId w:val="10"/>
        </w:numPr>
        <w:tabs>
          <w:tab w:val="left" w:pos="2106"/>
        </w:tabs>
        <w:spacing w:before="480"/>
        <w:ind w:left="1560"/>
        <w:jc w:val="both"/>
        <w:rPr>
          <w:rFonts w:ascii="Gill Sans MT" w:hAnsi="Gill Sans MT"/>
          <w:sz w:val="24"/>
          <w:szCs w:val="24"/>
        </w:rPr>
      </w:pPr>
      <w:r w:rsidRPr="00D77DF7">
        <w:rPr>
          <w:rFonts w:ascii="Gill Sans MT" w:hAnsi="Gill Sans MT"/>
          <w:sz w:val="24"/>
          <w:szCs w:val="24"/>
        </w:rPr>
        <w:t xml:space="preserve">Áreas de servicio para el personal. </w:t>
      </w:r>
    </w:p>
    <w:p w:rsidR="00D77DF7" w:rsidRPr="00D77DF7" w:rsidRDefault="00D77DF7" w:rsidP="00D77DF7">
      <w:pPr>
        <w:pStyle w:val="Prrafodelista"/>
        <w:numPr>
          <w:ilvl w:val="0"/>
          <w:numId w:val="10"/>
        </w:numPr>
        <w:tabs>
          <w:tab w:val="left" w:pos="2106"/>
        </w:tabs>
        <w:spacing w:before="480"/>
        <w:ind w:left="1560"/>
        <w:jc w:val="both"/>
        <w:rPr>
          <w:rFonts w:ascii="Gill Sans MT" w:hAnsi="Gill Sans MT"/>
          <w:sz w:val="24"/>
          <w:szCs w:val="24"/>
        </w:rPr>
      </w:pPr>
      <w:r w:rsidRPr="00D77DF7">
        <w:rPr>
          <w:rFonts w:ascii="Gill Sans MT" w:hAnsi="Gill Sans MT"/>
          <w:sz w:val="24"/>
          <w:szCs w:val="24"/>
        </w:rPr>
        <w:t xml:space="preserve">Reglamento interior de trabajo. </w:t>
      </w:r>
    </w:p>
    <w:p w:rsidR="00D77DF7" w:rsidRDefault="00D77DF7" w:rsidP="00D77DF7">
      <w:pPr>
        <w:pStyle w:val="Prrafodelista"/>
        <w:numPr>
          <w:ilvl w:val="0"/>
          <w:numId w:val="10"/>
        </w:numPr>
        <w:tabs>
          <w:tab w:val="left" w:pos="2106"/>
        </w:tabs>
        <w:spacing w:before="480"/>
        <w:ind w:left="1560"/>
        <w:jc w:val="both"/>
        <w:rPr>
          <w:rFonts w:ascii="Gill Sans MT" w:hAnsi="Gill Sans MT"/>
          <w:sz w:val="24"/>
          <w:szCs w:val="24"/>
        </w:rPr>
      </w:pPr>
      <w:r w:rsidRPr="00D77DF7">
        <w:rPr>
          <w:rFonts w:ascii="Gill Sans MT" w:hAnsi="Gill Sans MT"/>
          <w:sz w:val="24"/>
          <w:szCs w:val="24"/>
        </w:rPr>
        <w:t xml:space="preserve">Actividades recreativas de la empresa. </w:t>
      </w:r>
    </w:p>
    <w:p w:rsidR="00D77DF7" w:rsidRPr="00D77DF7" w:rsidRDefault="00D77DF7" w:rsidP="00D77DF7">
      <w:pPr>
        <w:pStyle w:val="Prrafodelista"/>
        <w:tabs>
          <w:tab w:val="left" w:pos="2106"/>
        </w:tabs>
        <w:spacing w:before="480"/>
        <w:ind w:left="1560"/>
        <w:jc w:val="both"/>
        <w:rPr>
          <w:rFonts w:ascii="Gill Sans MT" w:hAnsi="Gill Sans MT"/>
          <w:sz w:val="24"/>
          <w:szCs w:val="24"/>
        </w:rPr>
      </w:pPr>
    </w:p>
    <w:p w:rsidR="00D77DF7" w:rsidRDefault="00D77DF7" w:rsidP="00D77DF7">
      <w:pPr>
        <w:pStyle w:val="Prrafodelista"/>
        <w:numPr>
          <w:ilvl w:val="0"/>
          <w:numId w:val="14"/>
        </w:numPr>
        <w:tabs>
          <w:tab w:val="left" w:pos="2106"/>
        </w:tabs>
        <w:spacing w:before="480"/>
        <w:jc w:val="both"/>
        <w:rPr>
          <w:rFonts w:ascii="Gill Sans MT" w:hAnsi="Gill Sans MT"/>
          <w:sz w:val="24"/>
          <w:szCs w:val="24"/>
        </w:rPr>
      </w:pPr>
      <w:r w:rsidRPr="00D77DF7">
        <w:rPr>
          <w:rFonts w:ascii="Gill Sans MT" w:hAnsi="Gill Sans MT"/>
          <w:sz w:val="24"/>
          <w:szCs w:val="24"/>
        </w:rPr>
        <w:t xml:space="preserve">Presentaciones: </w:t>
      </w:r>
    </w:p>
    <w:p w:rsidR="00D77DF7" w:rsidRPr="00D77DF7" w:rsidRDefault="00D77DF7" w:rsidP="00D77DF7">
      <w:pPr>
        <w:pStyle w:val="Prrafodelista"/>
        <w:tabs>
          <w:tab w:val="left" w:pos="2106"/>
        </w:tabs>
        <w:spacing w:before="480"/>
        <w:jc w:val="both"/>
        <w:rPr>
          <w:rFonts w:ascii="Gill Sans MT" w:hAnsi="Gill Sans MT"/>
          <w:sz w:val="24"/>
          <w:szCs w:val="24"/>
        </w:rPr>
      </w:pPr>
    </w:p>
    <w:p w:rsidR="00D77DF7" w:rsidRPr="00D77DF7" w:rsidRDefault="00D77DF7" w:rsidP="00D77DF7">
      <w:pPr>
        <w:pStyle w:val="Prrafodelista"/>
        <w:numPr>
          <w:ilvl w:val="0"/>
          <w:numId w:val="8"/>
        </w:numPr>
        <w:tabs>
          <w:tab w:val="left" w:pos="2106"/>
        </w:tabs>
        <w:spacing w:before="480"/>
        <w:ind w:left="1560"/>
        <w:jc w:val="both"/>
        <w:rPr>
          <w:rFonts w:ascii="Gill Sans MT" w:hAnsi="Gill Sans MT"/>
          <w:sz w:val="24"/>
          <w:szCs w:val="24"/>
        </w:rPr>
      </w:pPr>
      <w:r w:rsidRPr="00D77DF7">
        <w:rPr>
          <w:rFonts w:ascii="Gill Sans MT" w:hAnsi="Gill Sans MT"/>
          <w:sz w:val="24"/>
          <w:szCs w:val="24"/>
        </w:rPr>
        <w:t xml:space="preserve">Con el supervisor o jefe directo. </w:t>
      </w:r>
    </w:p>
    <w:p w:rsidR="00D77DF7" w:rsidRPr="00D77DF7" w:rsidRDefault="00D77DF7" w:rsidP="00D77DF7">
      <w:pPr>
        <w:pStyle w:val="Prrafodelista"/>
        <w:numPr>
          <w:ilvl w:val="0"/>
          <w:numId w:val="8"/>
        </w:numPr>
        <w:tabs>
          <w:tab w:val="left" w:pos="2106"/>
        </w:tabs>
        <w:spacing w:before="480"/>
        <w:ind w:left="1560"/>
        <w:jc w:val="both"/>
        <w:rPr>
          <w:rFonts w:ascii="Gill Sans MT" w:hAnsi="Gill Sans MT"/>
          <w:sz w:val="24"/>
          <w:szCs w:val="24"/>
        </w:rPr>
      </w:pPr>
      <w:r w:rsidRPr="00D77DF7">
        <w:rPr>
          <w:rFonts w:ascii="Gill Sans MT" w:hAnsi="Gill Sans MT"/>
          <w:sz w:val="24"/>
          <w:szCs w:val="24"/>
        </w:rPr>
        <w:t xml:space="preserve">Con los compañeros de trabajo. </w:t>
      </w:r>
    </w:p>
    <w:p w:rsidR="00D77DF7" w:rsidRDefault="00D77DF7" w:rsidP="00D77DF7">
      <w:pPr>
        <w:pStyle w:val="Prrafodelista"/>
        <w:numPr>
          <w:ilvl w:val="0"/>
          <w:numId w:val="8"/>
        </w:numPr>
        <w:tabs>
          <w:tab w:val="left" w:pos="2106"/>
        </w:tabs>
        <w:spacing w:before="480"/>
        <w:ind w:left="1560"/>
        <w:jc w:val="both"/>
        <w:rPr>
          <w:rFonts w:ascii="Gill Sans MT" w:hAnsi="Gill Sans MT"/>
          <w:sz w:val="24"/>
          <w:szCs w:val="24"/>
        </w:rPr>
      </w:pPr>
      <w:r w:rsidRPr="00D77DF7">
        <w:rPr>
          <w:rFonts w:ascii="Gill Sans MT" w:hAnsi="Gill Sans MT"/>
          <w:sz w:val="24"/>
          <w:szCs w:val="24"/>
        </w:rPr>
        <w:t xml:space="preserve">Con los subordinados, en su caso. </w:t>
      </w:r>
    </w:p>
    <w:p w:rsidR="00D77DF7" w:rsidRPr="00D77DF7" w:rsidRDefault="00D77DF7" w:rsidP="00D77DF7">
      <w:pPr>
        <w:pStyle w:val="Prrafodelista"/>
        <w:tabs>
          <w:tab w:val="left" w:pos="2106"/>
        </w:tabs>
        <w:spacing w:before="480"/>
        <w:ind w:left="1560"/>
        <w:jc w:val="both"/>
        <w:rPr>
          <w:rFonts w:ascii="Gill Sans MT" w:hAnsi="Gill Sans MT"/>
          <w:sz w:val="24"/>
          <w:szCs w:val="24"/>
        </w:rPr>
      </w:pPr>
    </w:p>
    <w:p w:rsidR="00D77DF7" w:rsidRDefault="00D77DF7" w:rsidP="00D77DF7">
      <w:pPr>
        <w:pStyle w:val="Prrafodelista"/>
        <w:numPr>
          <w:ilvl w:val="0"/>
          <w:numId w:val="14"/>
        </w:numPr>
        <w:tabs>
          <w:tab w:val="left" w:pos="2106"/>
        </w:tabs>
        <w:spacing w:before="480"/>
        <w:jc w:val="both"/>
        <w:rPr>
          <w:rFonts w:ascii="Gill Sans MT" w:hAnsi="Gill Sans MT"/>
          <w:sz w:val="24"/>
          <w:szCs w:val="24"/>
        </w:rPr>
      </w:pPr>
      <w:r w:rsidRPr="00D77DF7">
        <w:rPr>
          <w:rFonts w:ascii="Gill Sans MT" w:hAnsi="Gill Sans MT"/>
          <w:sz w:val="24"/>
          <w:szCs w:val="24"/>
        </w:rPr>
        <w:t xml:space="preserve">Ubicación del empleado en su puesto de trabajo: </w:t>
      </w:r>
    </w:p>
    <w:p w:rsidR="00D77DF7" w:rsidRDefault="00D77DF7" w:rsidP="00D77DF7">
      <w:pPr>
        <w:pStyle w:val="Prrafodelista"/>
        <w:tabs>
          <w:tab w:val="left" w:pos="2106"/>
        </w:tabs>
        <w:spacing w:before="480"/>
        <w:jc w:val="both"/>
        <w:rPr>
          <w:rFonts w:ascii="Gill Sans MT" w:hAnsi="Gill Sans MT"/>
          <w:sz w:val="24"/>
          <w:szCs w:val="24"/>
        </w:rPr>
      </w:pPr>
    </w:p>
    <w:p w:rsidR="00D77DF7" w:rsidRPr="00D77DF7" w:rsidRDefault="00D77DF7" w:rsidP="00D77DF7">
      <w:pPr>
        <w:pStyle w:val="Prrafodelista"/>
        <w:numPr>
          <w:ilvl w:val="0"/>
          <w:numId w:val="6"/>
        </w:numPr>
        <w:tabs>
          <w:tab w:val="left" w:pos="2106"/>
        </w:tabs>
        <w:spacing w:before="480"/>
        <w:ind w:left="1560"/>
        <w:jc w:val="both"/>
        <w:rPr>
          <w:rFonts w:ascii="Gill Sans MT" w:hAnsi="Gill Sans MT"/>
          <w:sz w:val="24"/>
          <w:szCs w:val="24"/>
        </w:rPr>
      </w:pPr>
      <w:bookmarkStart w:id="0" w:name="_GoBack"/>
      <w:bookmarkEnd w:id="0"/>
      <w:r w:rsidRPr="00D77DF7">
        <w:rPr>
          <w:rFonts w:ascii="Gill Sans MT" w:hAnsi="Gill Sans MT"/>
          <w:sz w:val="24"/>
          <w:szCs w:val="24"/>
        </w:rPr>
        <w:t xml:space="preserve">Objetivo del puesto. </w:t>
      </w:r>
    </w:p>
    <w:p w:rsidR="00D77DF7" w:rsidRPr="00D77DF7" w:rsidRDefault="00D77DF7" w:rsidP="00D77DF7">
      <w:pPr>
        <w:pStyle w:val="Prrafodelista"/>
        <w:numPr>
          <w:ilvl w:val="0"/>
          <w:numId w:val="6"/>
        </w:numPr>
        <w:tabs>
          <w:tab w:val="left" w:pos="2106"/>
        </w:tabs>
        <w:spacing w:before="480"/>
        <w:ind w:left="1560"/>
        <w:jc w:val="both"/>
        <w:rPr>
          <w:rFonts w:ascii="Gill Sans MT" w:hAnsi="Gill Sans MT"/>
          <w:sz w:val="24"/>
          <w:szCs w:val="24"/>
        </w:rPr>
      </w:pPr>
      <w:r w:rsidRPr="00D77DF7">
        <w:rPr>
          <w:rFonts w:ascii="Gill Sans MT" w:hAnsi="Gill Sans MT"/>
          <w:sz w:val="24"/>
          <w:szCs w:val="24"/>
        </w:rPr>
        <w:t>Labores a cargo del empleado.</w:t>
      </w:r>
    </w:p>
    <w:p w:rsidR="00D77DF7" w:rsidRPr="00D77DF7" w:rsidRDefault="00D77DF7" w:rsidP="00D77DF7">
      <w:pPr>
        <w:pStyle w:val="Prrafodelista"/>
        <w:numPr>
          <w:ilvl w:val="0"/>
          <w:numId w:val="6"/>
        </w:numPr>
        <w:tabs>
          <w:tab w:val="left" w:pos="2106"/>
        </w:tabs>
        <w:spacing w:before="480"/>
        <w:ind w:left="1560"/>
        <w:jc w:val="both"/>
        <w:rPr>
          <w:rFonts w:ascii="Gill Sans MT" w:hAnsi="Gill Sans MT"/>
          <w:sz w:val="24"/>
          <w:szCs w:val="24"/>
        </w:rPr>
      </w:pPr>
      <w:r w:rsidRPr="00D77DF7">
        <w:rPr>
          <w:rFonts w:ascii="Gill Sans MT" w:hAnsi="Gill Sans MT"/>
          <w:sz w:val="24"/>
          <w:szCs w:val="24"/>
        </w:rPr>
        <w:t xml:space="preserve">Cómo esperas que el empleado desempeñe su trabajo. </w:t>
      </w:r>
    </w:p>
    <w:p w:rsidR="00D77DF7" w:rsidRPr="00D77DF7" w:rsidRDefault="00D77DF7" w:rsidP="00D77DF7">
      <w:pPr>
        <w:pStyle w:val="Prrafodelista"/>
        <w:numPr>
          <w:ilvl w:val="0"/>
          <w:numId w:val="6"/>
        </w:numPr>
        <w:tabs>
          <w:tab w:val="left" w:pos="2106"/>
        </w:tabs>
        <w:spacing w:before="480"/>
        <w:ind w:left="1560"/>
        <w:jc w:val="both"/>
        <w:rPr>
          <w:rFonts w:ascii="Gill Sans MT" w:hAnsi="Gill Sans MT"/>
          <w:sz w:val="24"/>
          <w:szCs w:val="24"/>
        </w:rPr>
      </w:pPr>
      <w:r w:rsidRPr="00D77DF7">
        <w:rPr>
          <w:rFonts w:ascii="Gill Sans MT" w:hAnsi="Gill Sans MT"/>
          <w:sz w:val="24"/>
          <w:szCs w:val="24"/>
        </w:rPr>
        <w:t>Otros puestos con los que tiene relación.</w:t>
      </w:r>
    </w:p>
    <w:sectPr w:rsidR="00D77DF7" w:rsidRPr="00D77D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A2B52"/>
    <w:multiLevelType w:val="hybridMultilevel"/>
    <w:tmpl w:val="4860E3DE"/>
    <w:lvl w:ilvl="0" w:tplc="2E0AC32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1DD19A9"/>
    <w:multiLevelType w:val="hybridMultilevel"/>
    <w:tmpl w:val="7BF270A4"/>
    <w:lvl w:ilvl="0" w:tplc="2E0AC32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23276A8"/>
    <w:multiLevelType w:val="hybridMultilevel"/>
    <w:tmpl w:val="A342B2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4572F7B"/>
    <w:multiLevelType w:val="hybridMultilevel"/>
    <w:tmpl w:val="8DCE9E58"/>
    <w:lvl w:ilvl="0" w:tplc="3088606E">
      <w:start w:val="1"/>
      <w:numFmt w:val="bullet"/>
      <w:lvlText w:val=""/>
      <w:lvlJc w:val="left"/>
      <w:pPr>
        <w:tabs>
          <w:tab w:val="num" w:pos="720"/>
        </w:tabs>
        <w:ind w:left="720" w:hanging="360"/>
      </w:pPr>
      <w:rPr>
        <w:rFonts w:ascii="Wingdings 2" w:hAnsi="Wingdings 2" w:hint="default"/>
      </w:rPr>
    </w:lvl>
    <w:lvl w:ilvl="1" w:tplc="B1CC6B26" w:tentative="1">
      <w:start w:val="1"/>
      <w:numFmt w:val="bullet"/>
      <w:lvlText w:val=""/>
      <w:lvlJc w:val="left"/>
      <w:pPr>
        <w:tabs>
          <w:tab w:val="num" w:pos="1440"/>
        </w:tabs>
        <w:ind w:left="1440" w:hanging="360"/>
      </w:pPr>
      <w:rPr>
        <w:rFonts w:ascii="Wingdings 2" w:hAnsi="Wingdings 2" w:hint="default"/>
      </w:rPr>
    </w:lvl>
    <w:lvl w:ilvl="2" w:tplc="052CC67C" w:tentative="1">
      <w:start w:val="1"/>
      <w:numFmt w:val="bullet"/>
      <w:lvlText w:val=""/>
      <w:lvlJc w:val="left"/>
      <w:pPr>
        <w:tabs>
          <w:tab w:val="num" w:pos="2160"/>
        </w:tabs>
        <w:ind w:left="2160" w:hanging="360"/>
      </w:pPr>
      <w:rPr>
        <w:rFonts w:ascii="Wingdings 2" w:hAnsi="Wingdings 2" w:hint="default"/>
      </w:rPr>
    </w:lvl>
    <w:lvl w:ilvl="3" w:tplc="25FE01CA" w:tentative="1">
      <w:start w:val="1"/>
      <w:numFmt w:val="bullet"/>
      <w:lvlText w:val=""/>
      <w:lvlJc w:val="left"/>
      <w:pPr>
        <w:tabs>
          <w:tab w:val="num" w:pos="2880"/>
        </w:tabs>
        <w:ind w:left="2880" w:hanging="360"/>
      </w:pPr>
      <w:rPr>
        <w:rFonts w:ascii="Wingdings 2" w:hAnsi="Wingdings 2" w:hint="default"/>
      </w:rPr>
    </w:lvl>
    <w:lvl w:ilvl="4" w:tplc="DF266FD0" w:tentative="1">
      <w:start w:val="1"/>
      <w:numFmt w:val="bullet"/>
      <w:lvlText w:val=""/>
      <w:lvlJc w:val="left"/>
      <w:pPr>
        <w:tabs>
          <w:tab w:val="num" w:pos="3600"/>
        </w:tabs>
        <w:ind w:left="3600" w:hanging="360"/>
      </w:pPr>
      <w:rPr>
        <w:rFonts w:ascii="Wingdings 2" w:hAnsi="Wingdings 2" w:hint="default"/>
      </w:rPr>
    </w:lvl>
    <w:lvl w:ilvl="5" w:tplc="F5CAFDC8" w:tentative="1">
      <w:start w:val="1"/>
      <w:numFmt w:val="bullet"/>
      <w:lvlText w:val=""/>
      <w:lvlJc w:val="left"/>
      <w:pPr>
        <w:tabs>
          <w:tab w:val="num" w:pos="4320"/>
        </w:tabs>
        <w:ind w:left="4320" w:hanging="360"/>
      </w:pPr>
      <w:rPr>
        <w:rFonts w:ascii="Wingdings 2" w:hAnsi="Wingdings 2" w:hint="default"/>
      </w:rPr>
    </w:lvl>
    <w:lvl w:ilvl="6" w:tplc="A2669DFA" w:tentative="1">
      <w:start w:val="1"/>
      <w:numFmt w:val="bullet"/>
      <w:lvlText w:val=""/>
      <w:lvlJc w:val="left"/>
      <w:pPr>
        <w:tabs>
          <w:tab w:val="num" w:pos="5040"/>
        </w:tabs>
        <w:ind w:left="5040" w:hanging="360"/>
      </w:pPr>
      <w:rPr>
        <w:rFonts w:ascii="Wingdings 2" w:hAnsi="Wingdings 2" w:hint="default"/>
      </w:rPr>
    </w:lvl>
    <w:lvl w:ilvl="7" w:tplc="06A2D1A6" w:tentative="1">
      <w:start w:val="1"/>
      <w:numFmt w:val="bullet"/>
      <w:lvlText w:val=""/>
      <w:lvlJc w:val="left"/>
      <w:pPr>
        <w:tabs>
          <w:tab w:val="num" w:pos="5760"/>
        </w:tabs>
        <w:ind w:left="5760" w:hanging="360"/>
      </w:pPr>
      <w:rPr>
        <w:rFonts w:ascii="Wingdings 2" w:hAnsi="Wingdings 2" w:hint="default"/>
      </w:rPr>
    </w:lvl>
    <w:lvl w:ilvl="8" w:tplc="588A09B8" w:tentative="1">
      <w:start w:val="1"/>
      <w:numFmt w:val="bullet"/>
      <w:lvlText w:val=""/>
      <w:lvlJc w:val="left"/>
      <w:pPr>
        <w:tabs>
          <w:tab w:val="num" w:pos="6480"/>
        </w:tabs>
        <w:ind w:left="6480" w:hanging="360"/>
      </w:pPr>
      <w:rPr>
        <w:rFonts w:ascii="Wingdings 2" w:hAnsi="Wingdings 2" w:hint="default"/>
      </w:rPr>
    </w:lvl>
  </w:abstractNum>
  <w:abstractNum w:abstractNumId="4">
    <w:nsid w:val="3A64491C"/>
    <w:multiLevelType w:val="hybridMultilevel"/>
    <w:tmpl w:val="0D8AD5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1EF381C"/>
    <w:multiLevelType w:val="hybridMultilevel"/>
    <w:tmpl w:val="194A9C80"/>
    <w:lvl w:ilvl="0" w:tplc="9A0A050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37822B9"/>
    <w:multiLevelType w:val="hybridMultilevel"/>
    <w:tmpl w:val="8892DDF2"/>
    <w:lvl w:ilvl="0" w:tplc="2E0AC32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5A03FB8"/>
    <w:multiLevelType w:val="hybridMultilevel"/>
    <w:tmpl w:val="D78CC99E"/>
    <w:lvl w:ilvl="0" w:tplc="2E0AC32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66F3909"/>
    <w:multiLevelType w:val="hybridMultilevel"/>
    <w:tmpl w:val="7C346A56"/>
    <w:lvl w:ilvl="0" w:tplc="2E0AC32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CBA0541"/>
    <w:multiLevelType w:val="hybridMultilevel"/>
    <w:tmpl w:val="6EF641EC"/>
    <w:lvl w:ilvl="0" w:tplc="2E0AC32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88C1961"/>
    <w:multiLevelType w:val="hybridMultilevel"/>
    <w:tmpl w:val="A3AEEFF8"/>
    <w:lvl w:ilvl="0" w:tplc="C324E25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935636F"/>
    <w:multiLevelType w:val="hybridMultilevel"/>
    <w:tmpl w:val="26060CE8"/>
    <w:lvl w:ilvl="0" w:tplc="2E0AC32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1DE2679"/>
    <w:multiLevelType w:val="hybridMultilevel"/>
    <w:tmpl w:val="4C14F21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49A1487"/>
    <w:multiLevelType w:val="hybridMultilevel"/>
    <w:tmpl w:val="462C9528"/>
    <w:lvl w:ilvl="0" w:tplc="AB649D12">
      <w:start w:val="1"/>
      <w:numFmt w:val="bullet"/>
      <w:lvlText w:val="•"/>
      <w:lvlJc w:val="left"/>
      <w:pPr>
        <w:tabs>
          <w:tab w:val="num" w:pos="720"/>
        </w:tabs>
        <w:ind w:left="720" w:hanging="360"/>
      </w:pPr>
      <w:rPr>
        <w:rFonts w:ascii="Arial" w:hAnsi="Arial" w:hint="default"/>
      </w:rPr>
    </w:lvl>
    <w:lvl w:ilvl="1" w:tplc="4AAE5D0A" w:tentative="1">
      <w:start w:val="1"/>
      <w:numFmt w:val="bullet"/>
      <w:lvlText w:val="•"/>
      <w:lvlJc w:val="left"/>
      <w:pPr>
        <w:tabs>
          <w:tab w:val="num" w:pos="1440"/>
        </w:tabs>
        <w:ind w:left="1440" w:hanging="360"/>
      </w:pPr>
      <w:rPr>
        <w:rFonts w:ascii="Arial" w:hAnsi="Arial" w:hint="default"/>
      </w:rPr>
    </w:lvl>
    <w:lvl w:ilvl="2" w:tplc="AAE24BEC" w:tentative="1">
      <w:start w:val="1"/>
      <w:numFmt w:val="bullet"/>
      <w:lvlText w:val="•"/>
      <w:lvlJc w:val="left"/>
      <w:pPr>
        <w:tabs>
          <w:tab w:val="num" w:pos="2160"/>
        </w:tabs>
        <w:ind w:left="2160" w:hanging="360"/>
      </w:pPr>
      <w:rPr>
        <w:rFonts w:ascii="Arial" w:hAnsi="Arial" w:hint="default"/>
      </w:rPr>
    </w:lvl>
    <w:lvl w:ilvl="3" w:tplc="EED86F16" w:tentative="1">
      <w:start w:val="1"/>
      <w:numFmt w:val="bullet"/>
      <w:lvlText w:val="•"/>
      <w:lvlJc w:val="left"/>
      <w:pPr>
        <w:tabs>
          <w:tab w:val="num" w:pos="2880"/>
        </w:tabs>
        <w:ind w:left="2880" w:hanging="360"/>
      </w:pPr>
      <w:rPr>
        <w:rFonts w:ascii="Arial" w:hAnsi="Arial" w:hint="default"/>
      </w:rPr>
    </w:lvl>
    <w:lvl w:ilvl="4" w:tplc="41247D56" w:tentative="1">
      <w:start w:val="1"/>
      <w:numFmt w:val="bullet"/>
      <w:lvlText w:val="•"/>
      <w:lvlJc w:val="left"/>
      <w:pPr>
        <w:tabs>
          <w:tab w:val="num" w:pos="3600"/>
        </w:tabs>
        <w:ind w:left="3600" w:hanging="360"/>
      </w:pPr>
      <w:rPr>
        <w:rFonts w:ascii="Arial" w:hAnsi="Arial" w:hint="default"/>
      </w:rPr>
    </w:lvl>
    <w:lvl w:ilvl="5" w:tplc="D2441E76" w:tentative="1">
      <w:start w:val="1"/>
      <w:numFmt w:val="bullet"/>
      <w:lvlText w:val="•"/>
      <w:lvlJc w:val="left"/>
      <w:pPr>
        <w:tabs>
          <w:tab w:val="num" w:pos="4320"/>
        </w:tabs>
        <w:ind w:left="4320" w:hanging="360"/>
      </w:pPr>
      <w:rPr>
        <w:rFonts w:ascii="Arial" w:hAnsi="Arial" w:hint="default"/>
      </w:rPr>
    </w:lvl>
    <w:lvl w:ilvl="6" w:tplc="EE8E6FBC" w:tentative="1">
      <w:start w:val="1"/>
      <w:numFmt w:val="bullet"/>
      <w:lvlText w:val="•"/>
      <w:lvlJc w:val="left"/>
      <w:pPr>
        <w:tabs>
          <w:tab w:val="num" w:pos="5040"/>
        </w:tabs>
        <w:ind w:left="5040" w:hanging="360"/>
      </w:pPr>
      <w:rPr>
        <w:rFonts w:ascii="Arial" w:hAnsi="Arial" w:hint="default"/>
      </w:rPr>
    </w:lvl>
    <w:lvl w:ilvl="7" w:tplc="FB7C5E80" w:tentative="1">
      <w:start w:val="1"/>
      <w:numFmt w:val="bullet"/>
      <w:lvlText w:val="•"/>
      <w:lvlJc w:val="left"/>
      <w:pPr>
        <w:tabs>
          <w:tab w:val="num" w:pos="5760"/>
        </w:tabs>
        <w:ind w:left="5760" w:hanging="360"/>
      </w:pPr>
      <w:rPr>
        <w:rFonts w:ascii="Arial" w:hAnsi="Arial" w:hint="default"/>
      </w:rPr>
    </w:lvl>
    <w:lvl w:ilvl="8" w:tplc="D3948C4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3"/>
  </w:num>
  <w:num w:numId="3">
    <w:abstractNumId w:val="3"/>
  </w:num>
  <w:num w:numId="4">
    <w:abstractNumId w:val="10"/>
  </w:num>
  <w:num w:numId="5">
    <w:abstractNumId w:val="4"/>
  </w:num>
  <w:num w:numId="6">
    <w:abstractNumId w:val="7"/>
  </w:num>
  <w:num w:numId="7">
    <w:abstractNumId w:val="9"/>
  </w:num>
  <w:num w:numId="8">
    <w:abstractNumId w:val="6"/>
  </w:num>
  <w:num w:numId="9">
    <w:abstractNumId w:val="8"/>
  </w:num>
  <w:num w:numId="10">
    <w:abstractNumId w:val="11"/>
  </w:num>
  <w:num w:numId="11">
    <w:abstractNumId w:val="0"/>
  </w:num>
  <w:num w:numId="12">
    <w:abstractNumId w:val="1"/>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6E8"/>
    <w:rsid w:val="00070426"/>
    <w:rsid w:val="00162E63"/>
    <w:rsid w:val="00171FEC"/>
    <w:rsid w:val="001F4EEC"/>
    <w:rsid w:val="00267BFC"/>
    <w:rsid w:val="00486C92"/>
    <w:rsid w:val="004A5998"/>
    <w:rsid w:val="004F3815"/>
    <w:rsid w:val="005C42E6"/>
    <w:rsid w:val="005F29D9"/>
    <w:rsid w:val="00A05268"/>
    <w:rsid w:val="00A73017"/>
    <w:rsid w:val="00B71017"/>
    <w:rsid w:val="00D406E8"/>
    <w:rsid w:val="00D77DF7"/>
    <w:rsid w:val="00E81963"/>
    <w:rsid w:val="00F85DC1"/>
    <w:rsid w:val="00F94154"/>
    <w:rsid w:val="00FB4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54591-76B7-4366-9F62-1B10F3E4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42E6"/>
    <w:pPr>
      <w:ind w:left="720"/>
      <w:contextualSpacing/>
    </w:pPr>
  </w:style>
  <w:style w:type="paragraph" w:styleId="Textodeglobo">
    <w:name w:val="Balloon Text"/>
    <w:basedOn w:val="Normal"/>
    <w:link w:val="TextodegloboCar"/>
    <w:uiPriority w:val="99"/>
    <w:semiHidden/>
    <w:unhideWhenUsed/>
    <w:rsid w:val="005C42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42E6"/>
    <w:rPr>
      <w:rFonts w:ascii="Tahoma" w:hAnsi="Tahoma" w:cs="Tahoma"/>
      <w:sz w:val="16"/>
      <w:szCs w:val="16"/>
    </w:rPr>
  </w:style>
  <w:style w:type="character" w:styleId="Hipervnculo">
    <w:name w:val="Hyperlink"/>
    <w:basedOn w:val="Fuentedeprrafopredeter"/>
    <w:uiPriority w:val="99"/>
    <w:unhideWhenUsed/>
    <w:rsid w:val="005C42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58115">
      <w:bodyDiv w:val="1"/>
      <w:marLeft w:val="0"/>
      <w:marRight w:val="0"/>
      <w:marTop w:val="0"/>
      <w:marBottom w:val="0"/>
      <w:divBdr>
        <w:top w:val="none" w:sz="0" w:space="0" w:color="auto"/>
        <w:left w:val="none" w:sz="0" w:space="0" w:color="auto"/>
        <w:bottom w:val="none" w:sz="0" w:space="0" w:color="auto"/>
        <w:right w:val="none" w:sz="0" w:space="0" w:color="auto"/>
      </w:divBdr>
    </w:div>
    <w:div w:id="410011109">
      <w:bodyDiv w:val="1"/>
      <w:marLeft w:val="0"/>
      <w:marRight w:val="0"/>
      <w:marTop w:val="0"/>
      <w:marBottom w:val="0"/>
      <w:divBdr>
        <w:top w:val="none" w:sz="0" w:space="0" w:color="auto"/>
        <w:left w:val="none" w:sz="0" w:space="0" w:color="auto"/>
        <w:bottom w:val="none" w:sz="0" w:space="0" w:color="auto"/>
        <w:right w:val="none" w:sz="0" w:space="0" w:color="auto"/>
      </w:divBdr>
    </w:div>
    <w:div w:id="480191900">
      <w:bodyDiv w:val="1"/>
      <w:marLeft w:val="0"/>
      <w:marRight w:val="0"/>
      <w:marTop w:val="0"/>
      <w:marBottom w:val="0"/>
      <w:divBdr>
        <w:top w:val="none" w:sz="0" w:space="0" w:color="auto"/>
        <w:left w:val="none" w:sz="0" w:space="0" w:color="auto"/>
        <w:bottom w:val="none" w:sz="0" w:space="0" w:color="auto"/>
        <w:right w:val="none" w:sz="0" w:space="0" w:color="auto"/>
      </w:divBdr>
    </w:div>
    <w:div w:id="547765476">
      <w:bodyDiv w:val="1"/>
      <w:marLeft w:val="0"/>
      <w:marRight w:val="0"/>
      <w:marTop w:val="0"/>
      <w:marBottom w:val="0"/>
      <w:divBdr>
        <w:top w:val="none" w:sz="0" w:space="0" w:color="auto"/>
        <w:left w:val="none" w:sz="0" w:space="0" w:color="auto"/>
        <w:bottom w:val="none" w:sz="0" w:space="0" w:color="auto"/>
        <w:right w:val="none" w:sz="0" w:space="0" w:color="auto"/>
      </w:divBdr>
    </w:div>
    <w:div w:id="578684295">
      <w:bodyDiv w:val="1"/>
      <w:marLeft w:val="0"/>
      <w:marRight w:val="0"/>
      <w:marTop w:val="0"/>
      <w:marBottom w:val="0"/>
      <w:divBdr>
        <w:top w:val="none" w:sz="0" w:space="0" w:color="auto"/>
        <w:left w:val="none" w:sz="0" w:space="0" w:color="auto"/>
        <w:bottom w:val="none" w:sz="0" w:space="0" w:color="auto"/>
        <w:right w:val="none" w:sz="0" w:space="0" w:color="auto"/>
      </w:divBdr>
    </w:div>
    <w:div w:id="624383796">
      <w:bodyDiv w:val="1"/>
      <w:marLeft w:val="0"/>
      <w:marRight w:val="0"/>
      <w:marTop w:val="0"/>
      <w:marBottom w:val="0"/>
      <w:divBdr>
        <w:top w:val="none" w:sz="0" w:space="0" w:color="auto"/>
        <w:left w:val="none" w:sz="0" w:space="0" w:color="auto"/>
        <w:bottom w:val="none" w:sz="0" w:space="0" w:color="auto"/>
        <w:right w:val="none" w:sz="0" w:space="0" w:color="auto"/>
      </w:divBdr>
    </w:div>
    <w:div w:id="821039547">
      <w:bodyDiv w:val="1"/>
      <w:marLeft w:val="0"/>
      <w:marRight w:val="0"/>
      <w:marTop w:val="0"/>
      <w:marBottom w:val="0"/>
      <w:divBdr>
        <w:top w:val="none" w:sz="0" w:space="0" w:color="auto"/>
        <w:left w:val="none" w:sz="0" w:space="0" w:color="auto"/>
        <w:bottom w:val="none" w:sz="0" w:space="0" w:color="auto"/>
        <w:right w:val="none" w:sz="0" w:space="0" w:color="auto"/>
      </w:divBdr>
    </w:div>
    <w:div w:id="985084200">
      <w:bodyDiv w:val="1"/>
      <w:marLeft w:val="0"/>
      <w:marRight w:val="0"/>
      <w:marTop w:val="0"/>
      <w:marBottom w:val="0"/>
      <w:divBdr>
        <w:top w:val="none" w:sz="0" w:space="0" w:color="auto"/>
        <w:left w:val="none" w:sz="0" w:space="0" w:color="auto"/>
        <w:bottom w:val="none" w:sz="0" w:space="0" w:color="auto"/>
        <w:right w:val="none" w:sz="0" w:space="0" w:color="auto"/>
      </w:divBdr>
    </w:div>
    <w:div w:id="987586031">
      <w:bodyDiv w:val="1"/>
      <w:marLeft w:val="0"/>
      <w:marRight w:val="0"/>
      <w:marTop w:val="0"/>
      <w:marBottom w:val="0"/>
      <w:divBdr>
        <w:top w:val="none" w:sz="0" w:space="0" w:color="auto"/>
        <w:left w:val="none" w:sz="0" w:space="0" w:color="auto"/>
        <w:bottom w:val="none" w:sz="0" w:space="0" w:color="auto"/>
        <w:right w:val="none" w:sz="0" w:space="0" w:color="auto"/>
      </w:divBdr>
    </w:div>
    <w:div w:id="994410248">
      <w:bodyDiv w:val="1"/>
      <w:marLeft w:val="0"/>
      <w:marRight w:val="0"/>
      <w:marTop w:val="0"/>
      <w:marBottom w:val="0"/>
      <w:divBdr>
        <w:top w:val="none" w:sz="0" w:space="0" w:color="auto"/>
        <w:left w:val="none" w:sz="0" w:space="0" w:color="auto"/>
        <w:bottom w:val="none" w:sz="0" w:space="0" w:color="auto"/>
        <w:right w:val="none" w:sz="0" w:space="0" w:color="auto"/>
      </w:divBdr>
    </w:div>
    <w:div w:id="1040126676">
      <w:bodyDiv w:val="1"/>
      <w:marLeft w:val="0"/>
      <w:marRight w:val="0"/>
      <w:marTop w:val="0"/>
      <w:marBottom w:val="0"/>
      <w:divBdr>
        <w:top w:val="none" w:sz="0" w:space="0" w:color="auto"/>
        <w:left w:val="none" w:sz="0" w:space="0" w:color="auto"/>
        <w:bottom w:val="none" w:sz="0" w:space="0" w:color="auto"/>
        <w:right w:val="none" w:sz="0" w:space="0" w:color="auto"/>
      </w:divBdr>
    </w:div>
    <w:div w:id="1053847759">
      <w:bodyDiv w:val="1"/>
      <w:marLeft w:val="0"/>
      <w:marRight w:val="0"/>
      <w:marTop w:val="0"/>
      <w:marBottom w:val="0"/>
      <w:divBdr>
        <w:top w:val="none" w:sz="0" w:space="0" w:color="auto"/>
        <w:left w:val="none" w:sz="0" w:space="0" w:color="auto"/>
        <w:bottom w:val="none" w:sz="0" w:space="0" w:color="auto"/>
        <w:right w:val="none" w:sz="0" w:space="0" w:color="auto"/>
      </w:divBdr>
    </w:div>
    <w:div w:id="1061027854">
      <w:bodyDiv w:val="1"/>
      <w:marLeft w:val="0"/>
      <w:marRight w:val="0"/>
      <w:marTop w:val="0"/>
      <w:marBottom w:val="0"/>
      <w:divBdr>
        <w:top w:val="none" w:sz="0" w:space="0" w:color="auto"/>
        <w:left w:val="none" w:sz="0" w:space="0" w:color="auto"/>
        <w:bottom w:val="none" w:sz="0" w:space="0" w:color="auto"/>
        <w:right w:val="none" w:sz="0" w:space="0" w:color="auto"/>
      </w:divBdr>
    </w:div>
    <w:div w:id="1073893217">
      <w:bodyDiv w:val="1"/>
      <w:marLeft w:val="0"/>
      <w:marRight w:val="0"/>
      <w:marTop w:val="0"/>
      <w:marBottom w:val="0"/>
      <w:divBdr>
        <w:top w:val="none" w:sz="0" w:space="0" w:color="auto"/>
        <w:left w:val="none" w:sz="0" w:space="0" w:color="auto"/>
        <w:bottom w:val="none" w:sz="0" w:space="0" w:color="auto"/>
        <w:right w:val="none" w:sz="0" w:space="0" w:color="auto"/>
      </w:divBdr>
    </w:div>
    <w:div w:id="1084691758">
      <w:bodyDiv w:val="1"/>
      <w:marLeft w:val="0"/>
      <w:marRight w:val="0"/>
      <w:marTop w:val="0"/>
      <w:marBottom w:val="0"/>
      <w:divBdr>
        <w:top w:val="none" w:sz="0" w:space="0" w:color="auto"/>
        <w:left w:val="none" w:sz="0" w:space="0" w:color="auto"/>
        <w:bottom w:val="none" w:sz="0" w:space="0" w:color="auto"/>
        <w:right w:val="none" w:sz="0" w:space="0" w:color="auto"/>
      </w:divBdr>
    </w:div>
    <w:div w:id="1250458373">
      <w:bodyDiv w:val="1"/>
      <w:marLeft w:val="0"/>
      <w:marRight w:val="0"/>
      <w:marTop w:val="0"/>
      <w:marBottom w:val="0"/>
      <w:divBdr>
        <w:top w:val="none" w:sz="0" w:space="0" w:color="auto"/>
        <w:left w:val="none" w:sz="0" w:space="0" w:color="auto"/>
        <w:bottom w:val="none" w:sz="0" w:space="0" w:color="auto"/>
        <w:right w:val="none" w:sz="0" w:space="0" w:color="auto"/>
      </w:divBdr>
      <w:divsChild>
        <w:div w:id="991562378">
          <w:marLeft w:val="864"/>
          <w:marRight w:val="0"/>
          <w:marTop w:val="154"/>
          <w:marBottom w:val="0"/>
          <w:divBdr>
            <w:top w:val="none" w:sz="0" w:space="0" w:color="auto"/>
            <w:left w:val="none" w:sz="0" w:space="0" w:color="auto"/>
            <w:bottom w:val="none" w:sz="0" w:space="0" w:color="auto"/>
            <w:right w:val="none" w:sz="0" w:space="0" w:color="auto"/>
          </w:divBdr>
        </w:div>
        <w:div w:id="1935242559">
          <w:marLeft w:val="864"/>
          <w:marRight w:val="0"/>
          <w:marTop w:val="154"/>
          <w:marBottom w:val="0"/>
          <w:divBdr>
            <w:top w:val="none" w:sz="0" w:space="0" w:color="auto"/>
            <w:left w:val="none" w:sz="0" w:space="0" w:color="auto"/>
            <w:bottom w:val="none" w:sz="0" w:space="0" w:color="auto"/>
            <w:right w:val="none" w:sz="0" w:space="0" w:color="auto"/>
          </w:divBdr>
        </w:div>
        <w:div w:id="1477456461">
          <w:marLeft w:val="864"/>
          <w:marRight w:val="0"/>
          <w:marTop w:val="154"/>
          <w:marBottom w:val="0"/>
          <w:divBdr>
            <w:top w:val="none" w:sz="0" w:space="0" w:color="auto"/>
            <w:left w:val="none" w:sz="0" w:space="0" w:color="auto"/>
            <w:bottom w:val="none" w:sz="0" w:space="0" w:color="auto"/>
            <w:right w:val="none" w:sz="0" w:space="0" w:color="auto"/>
          </w:divBdr>
        </w:div>
      </w:divsChild>
    </w:div>
    <w:div w:id="1341159777">
      <w:bodyDiv w:val="1"/>
      <w:marLeft w:val="0"/>
      <w:marRight w:val="0"/>
      <w:marTop w:val="0"/>
      <w:marBottom w:val="0"/>
      <w:divBdr>
        <w:top w:val="none" w:sz="0" w:space="0" w:color="auto"/>
        <w:left w:val="none" w:sz="0" w:space="0" w:color="auto"/>
        <w:bottom w:val="none" w:sz="0" w:space="0" w:color="auto"/>
        <w:right w:val="none" w:sz="0" w:space="0" w:color="auto"/>
      </w:divBdr>
    </w:div>
    <w:div w:id="1385056184">
      <w:bodyDiv w:val="1"/>
      <w:marLeft w:val="0"/>
      <w:marRight w:val="0"/>
      <w:marTop w:val="0"/>
      <w:marBottom w:val="0"/>
      <w:divBdr>
        <w:top w:val="none" w:sz="0" w:space="0" w:color="auto"/>
        <w:left w:val="none" w:sz="0" w:space="0" w:color="auto"/>
        <w:bottom w:val="none" w:sz="0" w:space="0" w:color="auto"/>
        <w:right w:val="none" w:sz="0" w:space="0" w:color="auto"/>
      </w:divBdr>
      <w:divsChild>
        <w:div w:id="1834641717">
          <w:marLeft w:val="864"/>
          <w:marRight w:val="0"/>
          <w:marTop w:val="154"/>
          <w:marBottom w:val="0"/>
          <w:divBdr>
            <w:top w:val="none" w:sz="0" w:space="0" w:color="auto"/>
            <w:left w:val="none" w:sz="0" w:space="0" w:color="auto"/>
            <w:bottom w:val="none" w:sz="0" w:space="0" w:color="auto"/>
            <w:right w:val="none" w:sz="0" w:space="0" w:color="auto"/>
          </w:divBdr>
        </w:div>
        <w:div w:id="1803111648">
          <w:marLeft w:val="864"/>
          <w:marRight w:val="0"/>
          <w:marTop w:val="154"/>
          <w:marBottom w:val="0"/>
          <w:divBdr>
            <w:top w:val="none" w:sz="0" w:space="0" w:color="auto"/>
            <w:left w:val="none" w:sz="0" w:space="0" w:color="auto"/>
            <w:bottom w:val="none" w:sz="0" w:space="0" w:color="auto"/>
            <w:right w:val="none" w:sz="0" w:space="0" w:color="auto"/>
          </w:divBdr>
        </w:div>
      </w:divsChild>
    </w:div>
    <w:div w:id="1392313787">
      <w:bodyDiv w:val="1"/>
      <w:marLeft w:val="0"/>
      <w:marRight w:val="0"/>
      <w:marTop w:val="0"/>
      <w:marBottom w:val="0"/>
      <w:divBdr>
        <w:top w:val="none" w:sz="0" w:space="0" w:color="auto"/>
        <w:left w:val="none" w:sz="0" w:space="0" w:color="auto"/>
        <w:bottom w:val="none" w:sz="0" w:space="0" w:color="auto"/>
        <w:right w:val="none" w:sz="0" w:space="0" w:color="auto"/>
      </w:divBdr>
    </w:div>
    <w:div w:id="1396734319">
      <w:bodyDiv w:val="1"/>
      <w:marLeft w:val="0"/>
      <w:marRight w:val="0"/>
      <w:marTop w:val="0"/>
      <w:marBottom w:val="0"/>
      <w:divBdr>
        <w:top w:val="none" w:sz="0" w:space="0" w:color="auto"/>
        <w:left w:val="none" w:sz="0" w:space="0" w:color="auto"/>
        <w:bottom w:val="none" w:sz="0" w:space="0" w:color="auto"/>
        <w:right w:val="none" w:sz="0" w:space="0" w:color="auto"/>
      </w:divBdr>
    </w:div>
    <w:div w:id="1497574327">
      <w:bodyDiv w:val="1"/>
      <w:marLeft w:val="0"/>
      <w:marRight w:val="0"/>
      <w:marTop w:val="0"/>
      <w:marBottom w:val="0"/>
      <w:divBdr>
        <w:top w:val="none" w:sz="0" w:space="0" w:color="auto"/>
        <w:left w:val="none" w:sz="0" w:space="0" w:color="auto"/>
        <w:bottom w:val="none" w:sz="0" w:space="0" w:color="auto"/>
        <w:right w:val="none" w:sz="0" w:space="0" w:color="auto"/>
      </w:divBdr>
    </w:div>
    <w:div w:id="1608351158">
      <w:bodyDiv w:val="1"/>
      <w:marLeft w:val="0"/>
      <w:marRight w:val="0"/>
      <w:marTop w:val="0"/>
      <w:marBottom w:val="0"/>
      <w:divBdr>
        <w:top w:val="none" w:sz="0" w:space="0" w:color="auto"/>
        <w:left w:val="none" w:sz="0" w:space="0" w:color="auto"/>
        <w:bottom w:val="none" w:sz="0" w:space="0" w:color="auto"/>
        <w:right w:val="none" w:sz="0" w:space="0" w:color="auto"/>
      </w:divBdr>
    </w:div>
    <w:div w:id="1734505103">
      <w:bodyDiv w:val="1"/>
      <w:marLeft w:val="0"/>
      <w:marRight w:val="0"/>
      <w:marTop w:val="0"/>
      <w:marBottom w:val="0"/>
      <w:divBdr>
        <w:top w:val="none" w:sz="0" w:space="0" w:color="auto"/>
        <w:left w:val="none" w:sz="0" w:space="0" w:color="auto"/>
        <w:bottom w:val="none" w:sz="0" w:space="0" w:color="auto"/>
        <w:right w:val="none" w:sz="0" w:space="0" w:color="auto"/>
      </w:divBdr>
    </w:div>
    <w:div w:id="1896046731">
      <w:bodyDiv w:val="1"/>
      <w:marLeft w:val="0"/>
      <w:marRight w:val="0"/>
      <w:marTop w:val="0"/>
      <w:marBottom w:val="0"/>
      <w:divBdr>
        <w:top w:val="none" w:sz="0" w:space="0" w:color="auto"/>
        <w:left w:val="none" w:sz="0" w:space="0" w:color="auto"/>
        <w:bottom w:val="none" w:sz="0" w:space="0" w:color="auto"/>
        <w:right w:val="none" w:sz="0" w:space="0" w:color="auto"/>
      </w:divBdr>
    </w:div>
    <w:div w:id="2035031835">
      <w:bodyDiv w:val="1"/>
      <w:marLeft w:val="0"/>
      <w:marRight w:val="0"/>
      <w:marTop w:val="0"/>
      <w:marBottom w:val="0"/>
      <w:divBdr>
        <w:top w:val="none" w:sz="0" w:space="0" w:color="auto"/>
        <w:left w:val="none" w:sz="0" w:space="0" w:color="auto"/>
        <w:bottom w:val="none" w:sz="0" w:space="0" w:color="auto"/>
        <w:right w:val="none" w:sz="0" w:space="0" w:color="auto"/>
      </w:divBdr>
    </w:div>
    <w:div w:id="213641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tonivel.com.mx/43969-como-sobrevivir-a-una-entrevista-de-trabajo-onlin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tonivel.com.mx/52568-tu-cv-tiene-errores-ortograficos-haz-una-prueba.html" TargetMode="External"/><Relationship Id="rId5" Type="http://schemas.openxmlformats.org/officeDocument/2006/relationships/hyperlink" Target="https://www.altonivel.com.mx/52568-tu-cv-tiene-errores-ortograficos-haz-una-prueba.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6</Pages>
  <Words>1430</Words>
  <Characters>7869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ACER</cp:lastModifiedBy>
  <cp:revision>13</cp:revision>
  <dcterms:created xsi:type="dcterms:W3CDTF">2018-08-02T20:59:00Z</dcterms:created>
  <dcterms:modified xsi:type="dcterms:W3CDTF">2022-07-06T23:19:00Z</dcterms:modified>
</cp:coreProperties>
</file>