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F5" w:rsidRDefault="001F3B52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EXAMEN MODELOS DE EVALUACIÓN EN EL PROCESO ENSEÑANZA-APRENDIZAJE</w:t>
      </w:r>
      <w:r w:rsidR="00B1481C">
        <w:rPr>
          <w:rFonts w:ascii="Gill Sans MT" w:hAnsi="Gill Sans MT"/>
          <w:b/>
          <w:sz w:val="24"/>
          <w:szCs w:val="24"/>
        </w:rPr>
        <w:t xml:space="preserve"> </w:t>
      </w:r>
    </w:p>
    <w:p w:rsidR="003C74F4" w:rsidRDefault="003C74F4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NOTA: ES IMPORTANTE RECORDARLES QUE POR INDICACIONES DE LA UNIVERSIDAD LOS TIPOS DE REACTIVO PARA EL EXAMEN</w:t>
      </w:r>
      <w:r w:rsidR="00844781">
        <w:rPr>
          <w:rFonts w:ascii="Gill Sans MT" w:hAnsi="Gill Sans MT"/>
          <w:b/>
          <w:sz w:val="24"/>
          <w:szCs w:val="24"/>
        </w:rPr>
        <w:t>,</w:t>
      </w:r>
      <w:r>
        <w:rPr>
          <w:rFonts w:ascii="Gill Sans MT" w:hAnsi="Gill Sans MT"/>
          <w:b/>
          <w:sz w:val="24"/>
          <w:szCs w:val="24"/>
        </w:rPr>
        <w:t xml:space="preserve"> SERAN DE CUATRO TIPOS: 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1.-  PREGUNTAS ABIERTAS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2.- PREGUNTAS DE FALSO/VERDADERO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3.-  PREGUNTAS DE COMPLEMENTACIÓN Y,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4.- PREGUNTAS DE OPCIÓN MÚLTIPLE 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EN TOTAL SU SERVIDOR LES PONDRÁ 25 REACTIVOS DIVIDIDOS DE LA SIGUIENTE MANERA:</w:t>
      </w:r>
    </w:p>
    <w:p w:rsidR="00A438F5" w:rsidRDefault="00A438F5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CINCO PREGUNTAS ABIERTAS</w:t>
      </w: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CINCO PREGUNTAS DE FALSO/VERDADERO</w:t>
      </w: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CINCO DE COMPLEMENTACIÓN, Y</w:t>
      </w:r>
    </w:p>
    <w:p w:rsidR="00A438F5" w:rsidRDefault="00A438F5" w:rsidP="00054B9E">
      <w:pPr>
        <w:pStyle w:val="Prrafodelista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DIEZ DE OPCIÓN MÚLTIPLE (CUATRO OPCIONES, SELECCIONANDO LA QUE CONSIDEREN CORRECTA)</w:t>
      </w:r>
    </w:p>
    <w:p w:rsidR="00A438F5" w:rsidRDefault="00A438F5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A438F5" w:rsidRDefault="00B97597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POR LO TANTO, DE LOS TEMAS QUE ANALIZAMOS DURANTE LA MATERIA, ASÍ COMO DE SUS GENERALIDADES Y CONTENIDOS COMPLEMENTARIOS, SOLO VENDRAN SOBRE LOS SIGUIENTES TEMAS:</w:t>
      </w:r>
    </w:p>
    <w:p w:rsidR="00B97597" w:rsidRDefault="00B97597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B97597" w:rsidRDefault="00B97597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1.- PARA LAS PREGUNTAS ABIERTAS, EL PLANTEAMIENTO DE LAS MIS</w:t>
      </w:r>
      <w:r w:rsidR="009A2B95">
        <w:rPr>
          <w:rFonts w:ascii="Gill Sans MT" w:hAnsi="Gill Sans MT"/>
          <w:b/>
          <w:sz w:val="24"/>
          <w:szCs w:val="24"/>
        </w:rPr>
        <w:t xml:space="preserve">MAS, NO SON PARA QUE LAS </w:t>
      </w:r>
      <w:r>
        <w:rPr>
          <w:rFonts w:ascii="Gill Sans MT" w:hAnsi="Gill Sans MT"/>
          <w:b/>
          <w:sz w:val="24"/>
          <w:szCs w:val="24"/>
        </w:rPr>
        <w:t>RESPONDAN</w:t>
      </w:r>
      <w:r w:rsidR="009A2B95">
        <w:rPr>
          <w:rFonts w:ascii="Gill Sans MT" w:hAnsi="Gill Sans MT"/>
          <w:b/>
          <w:sz w:val="24"/>
          <w:szCs w:val="24"/>
        </w:rPr>
        <w:t xml:space="preserve"> DE MEMORIA</w:t>
      </w:r>
      <w:r>
        <w:rPr>
          <w:rFonts w:ascii="Gill Sans MT" w:hAnsi="Gill Sans MT"/>
          <w:b/>
          <w:sz w:val="24"/>
          <w:szCs w:val="24"/>
        </w:rPr>
        <w:t>, SINO MÁS BIEN</w:t>
      </w:r>
      <w:r w:rsidR="00991FA2">
        <w:rPr>
          <w:rFonts w:ascii="Gill Sans MT" w:hAnsi="Gill Sans MT"/>
          <w:b/>
          <w:sz w:val="24"/>
          <w:szCs w:val="24"/>
        </w:rPr>
        <w:t>,</w:t>
      </w:r>
      <w:r w:rsidR="009A2B95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 xml:space="preserve">PARA </w:t>
      </w:r>
      <w:r w:rsidR="009A2B95">
        <w:rPr>
          <w:rFonts w:ascii="Gill Sans MT" w:hAnsi="Gill Sans MT"/>
          <w:b/>
          <w:sz w:val="24"/>
          <w:szCs w:val="24"/>
        </w:rPr>
        <w:t xml:space="preserve">QUE LO EXPLIQUEN, CON ELLO PODER </w:t>
      </w:r>
      <w:r>
        <w:rPr>
          <w:rFonts w:ascii="Gill Sans MT" w:hAnsi="Gill Sans MT"/>
          <w:b/>
          <w:sz w:val="24"/>
          <w:szCs w:val="24"/>
        </w:rPr>
        <w:t xml:space="preserve">EVALUAR LA COMPRENSIÓN DE LOS CONTENIDOS ANALIZADOS, </w:t>
      </w:r>
      <w:r w:rsidR="009A2B95">
        <w:rPr>
          <w:rFonts w:ascii="Gill Sans MT" w:hAnsi="Gill Sans MT"/>
          <w:b/>
          <w:sz w:val="24"/>
          <w:szCs w:val="24"/>
        </w:rPr>
        <w:t>POR LO TANTO, PODRÁN SER RESPONDIDA</w:t>
      </w:r>
      <w:r>
        <w:rPr>
          <w:rFonts w:ascii="Gill Sans MT" w:hAnsi="Gill Sans MT"/>
          <w:b/>
          <w:sz w:val="24"/>
          <w:szCs w:val="24"/>
        </w:rPr>
        <w:t>S CON SU</w:t>
      </w:r>
      <w:r w:rsidR="008B04E3">
        <w:rPr>
          <w:rFonts w:ascii="Gill Sans MT" w:hAnsi="Gill Sans MT"/>
          <w:b/>
          <w:sz w:val="24"/>
          <w:szCs w:val="24"/>
        </w:rPr>
        <w:t>S</w:t>
      </w:r>
      <w:r>
        <w:rPr>
          <w:rFonts w:ascii="Gill Sans MT" w:hAnsi="Gill Sans MT"/>
          <w:b/>
          <w:sz w:val="24"/>
          <w:szCs w:val="24"/>
        </w:rPr>
        <w:t xml:space="preserve"> PROPIAS PALABRAS, SIEMPRE Y CUANDO TENGAN SENTIDO COMÚN CON LO ANALIZADO CON LAS LECTURAS</w:t>
      </w:r>
      <w:r w:rsidR="008B04E3">
        <w:rPr>
          <w:rFonts w:ascii="Gill Sans MT" w:hAnsi="Gill Sans MT"/>
          <w:b/>
          <w:sz w:val="24"/>
          <w:szCs w:val="24"/>
        </w:rPr>
        <w:t xml:space="preserve"> Y FOROS </w:t>
      </w:r>
      <w:r>
        <w:rPr>
          <w:rFonts w:ascii="Gill Sans MT" w:hAnsi="Gill Sans MT"/>
          <w:b/>
          <w:sz w:val="24"/>
          <w:szCs w:val="24"/>
        </w:rPr>
        <w:t>QUE SE</w:t>
      </w:r>
      <w:r w:rsidR="00991FA2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DIERON DURANTE EL MÓDULO CURSADO.</w:t>
      </w:r>
    </w:p>
    <w:p w:rsidR="008B04E3" w:rsidRDefault="008B04E3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1F3B52" w:rsidRDefault="001F3B5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1F3B52" w:rsidRDefault="001F3B5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1F3B52" w:rsidRDefault="001F3B5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1F3B52" w:rsidRDefault="001F3B52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lastRenderedPageBreak/>
        <w:t>EN ESTE APARTADO DE PREGUNTAS ABIERTAS, LOS PLANTEAMIENTOS SE ENCUENTRAN SOLO EN LA UNIDAD I SOBRE:</w:t>
      </w:r>
    </w:p>
    <w:p w:rsidR="001F3B52" w:rsidRDefault="001F3B52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</w:p>
    <w:p w:rsidR="001F3B52" w:rsidRPr="001F3B52" w:rsidRDefault="001F3B52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</w:p>
    <w:p w:rsidR="00000000" w:rsidRDefault="004575E8" w:rsidP="001F3B52">
      <w:pPr>
        <w:pStyle w:val="Prrafodelista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  <w:r w:rsidRPr="001F3B52">
        <w:rPr>
          <w:rFonts w:ascii="Gill Sans MT" w:hAnsi="Gill Sans MT"/>
          <w:b/>
          <w:sz w:val="24"/>
          <w:szCs w:val="24"/>
          <w:u w:val="single"/>
        </w:rPr>
        <w:t xml:space="preserve">Importancia de </w:t>
      </w:r>
      <w:r w:rsidR="001F3B52" w:rsidRPr="001F3B52">
        <w:rPr>
          <w:rFonts w:ascii="Gill Sans MT" w:hAnsi="Gill Sans MT"/>
          <w:b/>
          <w:sz w:val="24"/>
          <w:szCs w:val="24"/>
          <w:u w:val="single"/>
        </w:rPr>
        <w:t>la evaluación</w:t>
      </w:r>
      <w:r w:rsidRPr="001F3B52">
        <w:rPr>
          <w:rFonts w:ascii="Gill Sans MT" w:hAnsi="Gill Sans MT"/>
          <w:b/>
          <w:sz w:val="24"/>
          <w:szCs w:val="24"/>
          <w:u w:val="single"/>
        </w:rPr>
        <w:t xml:space="preserve"> como indispensable durante todo el proceso de enseñanza aprendizaje.</w:t>
      </w:r>
    </w:p>
    <w:p w:rsidR="001F3B52" w:rsidRPr="001F3B52" w:rsidRDefault="001F3B52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ind w:firstLine="0"/>
        <w:rPr>
          <w:rFonts w:ascii="Gill Sans MT" w:hAnsi="Gill Sans MT"/>
          <w:b/>
          <w:sz w:val="24"/>
          <w:szCs w:val="24"/>
          <w:u w:val="single"/>
        </w:rPr>
      </w:pPr>
    </w:p>
    <w:p w:rsidR="00000000" w:rsidRDefault="004575E8" w:rsidP="001F3B52">
      <w:pPr>
        <w:pStyle w:val="Prrafodelista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  <w:r w:rsidRPr="001F3B52">
        <w:rPr>
          <w:rFonts w:ascii="Gill Sans MT" w:hAnsi="Gill Sans MT"/>
          <w:b/>
          <w:sz w:val="24"/>
          <w:szCs w:val="24"/>
          <w:u w:val="single"/>
        </w:rPr>
        <w:t>¿En qué consiste la evaluaci</w:t>
      </w:r>
      <w:r w:rsidRPr="001F3B52">
        <w:rPr>
          <w:rFonts w:ascii="Gill Sans MT" w:hAnsi="Gill Sans MT"/>
          <w:b/>
          <w:sz w:val="24"/>
          <w:szCs w:val="24"/>
          <w:u w:val="single"/>
        </w:rPr>
        <w:t>ón para el aprendizaje?</w:t>
      </w:r>
    </w:p>
    <w:p w:rsidR="001F3B52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ind w:left="360"/>
        <w:rPr>
          <w:rFonts w:ascii="Gill Sans MT" w:hAnsi="Gill Sans MT"/>
          <w:b/>
          <w:sz w:val="24"/>
          <w:szCs w:val="24"/>
          <w:u w:val="single"/>
        </w:rPr>
      </w:pPr>
    </w:p>
    <w:p w:rsidR="00000000" w:rsidRDefault="004575E8" w:rsidP="001F3B52">
      <w:pPr>
        <w:pStyle w:val="Prrafodelista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  <w:r w:rsidRPr="001F3B52">
        <w:rPr>
          <w:rFonts w:ascii="Gill Sans MT" w:hAnsi="Gill Sans MT"/>
          <w:b/>
          <w:sz w:val="24"/>
          <w:szCs w:val="24"/>
          <w:u w:val="single"/>
        </w:rPr>
        <w:t>La diferencia entre la evaluación formativa y la evaluación sumativa.</w:t>
      </w:r>
    </w:p>
    <w:p w:rsidR="001F3B52" w:rsidRPr="001F3B52" w:rsidRDefault="001F3B52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ind w:firstLine="0"/>
        <w:rPr>
          <w:rFonts w:ascii="Gill Sans MT" w:hAnsi="Gill Sans MT"/>
          <w:b/>
          <w:sz w:val="24"/>
          <w:szCs w:val="24"/>
          <w:u w:val="single"/>
        </w:rPr>
      </w:pPr>
    </w:p>
    <w:p w:rsidR="001F3B52" w:rsidRDefault="004575E8" w:rsidP="001F3B52">
      <w:pPr>
        <w:pStyle w:val="Prrafodelista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  <w:r w:rsidRPr="001F3B52">
        <w:rPr>
          <w:rFonts w:ascii="Gill Sans MT" w:hAnsi="Gill Sans MT"/>
          <w:b/>
          <w:sz w:val="24"/>
          <w:szCs w:val="24"/>
          <w:u w:val="single"/>
        </w:rPr>
        <w:t>la importancia que tienen las técn</w:t>
      </w:r>
      <w:r w:rsidRPr="001F3B52">
        <w:rPr>
          <w:rFonts w:ascii="Gill Sans MT" w:hAnsi="Gill Sans MT"/>
          <w:b/>
          <w:sz w:val="24"/>
          <w:szCs w:val="24"/>
          <w:u w:val="single"/>
        </w:rPr>
        <w:t xml:space="preserve">icas e instrumentos de evaluación </w:t>
      </w:r>
    </w:p>
    <w:p w:rsidR="00000000" w:rsidRDefault="004575E8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ind w:firstLine="0"/>
        <w:rPr>
          <w:rFonts w:ascii="Gill Sans MT" w:hAnsi="Gill Sans MT"/>
          <w:b/>
          <w:sz w:val="24"/>
          <w:szCs w:val="24"/>
          <w:u w:val="single"/>
        </w:rPr>
      </w:pPr>
      <w:r w:rsidRPr="001F3B52">
        <w:rPr>
          <w:rFonts w:ascii="Gill Sans MT" w:hAnsi="Gill Sans MT"/>
          <w:b/>
          <w:sz w:val="24"/>
          <w:szCs w:val="24"/>
          <w:u w:val="single"/>
        </w:rPr>
        <w:t>durante el proceso Enseñanza-Aprendizaje.</w:t>
      </w:r>
    </w:p>
    <w:p w:rsidR="001F3B52" w:rsidRPr="001F3B52" w:rsidRDefault="001F3B52" w:rsidP="001F3B52">
      <w:pPr>
        <w:pStyle w:val="Prrafodelista"/>
        <w:shd w:val="clear" w:color="auto" w:fill="FFFFFF"/>
        <w:tabs>
          <w:tab w:val="left" w:pos="284"/>
        </w:tabs>
        <w:spacing w:line="276" w:lineRule="auto"/>
        <w:ind w:firstLine="0"/>
        <w:rPr>
          <w:rFonts w:ascii="Gill Sans MT" w:hAnsi="Gill Sans MT"/>
          <w:b/>
          <w:sz w:val="24"/>
          <w:szCs w:val="24"/>
          <w:u w:val="single"/>
        </w:rPr>
      </w:pPr>
    </w:p>
    <w:p w:rsidR="00000000" w:rsidRPr="001F3B52" w:rsidRDefault="001F3B52" w:rsidP="001F3B52">
      <w:pPr>
        <w:pStyle w:val="Prrafodelista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rPr>
          <w:rFonts w:ascii="Gill Sans MT" w:hAnsi="Gill Sans MT"/>
          <w:b/>
          <w:sz w:val="24"/>
          <w:szCs w:val="24"/>
          <w:u w:val="single"/>
        </w:rPr>
      </w:pPr>
      <w:r w:rsidRPr="001F3B52">
        <w:rPr>
          <w:rFonts w:ascii="Gill Sans MT" w:hAnsi="Gill Sans MT"/>
          <w:b/>
          <w:sz w:val="24"/>
          <w:szCs w:val="24"/>
          <w:u w:val="single"/>
        </w:rPr>
        <w:t>¿Importancia de evaluar a los docentes?</w:t>
      </w:r>
    </w:p>
    <w:p w:rsidR="00E30037" w:rsidRDefault="00E30037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  <w:u w:val="single"/>
        </w:rPr>
      </w:pPr>
    </w:p>
    <w:p w:rsidR="00E30037" w:rsidRPr="00054B9E" w:rsidRDefault="00E30037" w:rsidP="00054B9E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EJEMPLO DE UNA PREGUNTA ABIERTA</w:t>
      </w:r>
    </w:p>
    <w:p w:rsidR="00054B9E" w:rsidRDefault="00054B9E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</w:p>
    <w:p w:rsidR="00991FA2" w:rsidRDefault="001F3B5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¿Consideras importante, evaluar a los docentes? sí, no, ¿por qué?  </w:t>
      </w:r>
    </w:p>
    <w:p w:rsidR="00713715" w:rsidRPr="00795AC6" w:rsidRDefault="00E30037" w:rsidP="00713715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991FA2">
        <w:rPr>
          <w:rFonts w:ascii="Gill Sans MT" w:hAnsi="Gill Sans MT"/>
          <w:b/>
          <w:sz w:val="24"/>
          <w:szCs w:val="24"/>
        </w:rPr>
        <w:t>2.- PARA LAS PREGUNTAS DE FALSO</w:t>
      </w:r>
      <w:r w:rsidR="002553A1">
        <w:rPr>
          <w:rFonts w:ascii="Gill Sans MT" w:hAnsi="Gill Sans MT"/>
          <w:b/>
          <w:sz w:val="24"/>
          <w:szCs w:val="24"/>
        </w:rPr>
        <w:t xml:space="preserve"> Y VERDADERO SOLO SE ENFOCARÁN EN</w:t>
      </w:r>
      <w:r w:rsidR="00991FA2">
        <w:rPr>
          <w:rFonts w:ascii="Gill Sans MT" w:hAnsi="Gill Sans MT"/>
          <w:b/>
          <w:sz w:val="24"/>
          <w:szCs w:val="24"/>
        </w:rPr>
        <w:t xml:space="preserve"> LOS </w:t>
      </w:r>
      <w:r w:rsidR="008F0FC1" w:rsidRPr="008F0FC1">
        <w:rPr>
          <w:rFonts w:ascii="Gill Sans MT" w:hAnsi="Gill Sans MT" w:cs="Arial Negrita"/>
          <w:b/>
          <w:sz w:val="24"/>
          <w:szCs w:val="24"/>
        </w:rPr>
        <w:t xml:space="preserve">CONCEPTOS RELACIONADOS </w:t>
      </w:r>
      <w:r w:rsidR="001F3B52">
        <w:rPr>
          <w:rFonts w:ascii="Gill Sans MT" w:hAnsi="Gill Sans MT" w:cs="Arial Negrita"/>
          <w:b/>
          <w:sz w:val="24"/>
          <w:szCs w:val="24"/>
        </w:rPr>
        <w:t xml:space="preserve">DE LA </w:t>
      </w:r>
      <w:r w:rsidR="001F3B52" w:rsidRPr="001F3B52">
        <w:rPr>
          <w:rFonts w:ascii="Gill Sans MT" w:hAnsi="Gill Sans MT" w:cs="Arial Negrita"/>
          <w:b/>
          <w:bCs/>
          <w:sz w:val="24"/>
          <w:szCs w:val="24"/>
        </w:rPr>
        <w:t>UNIDAD II</w:t>
      </w:r>
      <w:r w:rsidR="001F3B52" w:rsidRPr="001F3B52">
        <w:rPr>
          <w:rFonts w:ascii="Gill Sans MT" w:hAnsi="Gill Sans MT" w:cs="Arial Negrita"/>
          <w:b/>
          <w:sz w:val="24"/>
          <w:szCs w:val="24"/>
        </w:rPr>
        <w:t xml:space="preserve"> CORRESPONDIENTE A LOS TEMAS “</w:t>
      </w:r>
      <w:r w:rsidR="001F3B52" w:rsidRPr="001F3B52">
        <w:rPr>
          <w:rFonts w:ascii="Gill Sans MT" w:hAnsi="Gill Sans MT" w:cs="Arial Negrita"/>
          <w:b/>
          <w:bCs/>
          <w:sz w:val="24"/>
          <w:szCs w:val="24"/>
        </w:rPr>
        <w:t>2.2 CARACTERÍSTICAS DE LA EVALUACIÓN EDUCATIVA</w:t>
      </w:r>
      <w:r w:rsidR="001F3B52" w:rsidRPr="001F3B52">
        <w:rPr>
          <w:rFonts w:ascii="Gill Sans MT" w:hAnsi="Gill Sans MT" w:cs="Arial Negrita"/>
          <w:b/>
          <w:sz w:val="24"/>
          <w:szCs w:val="24"/>
        </w:rPr>
        <w:t>” Y “</w:t>
      </w:r>
      <w:r w:rsidR="001F3B52" w:rsidRPr="001F3B52">
        <w:rPr>
          <w:rFonts w:ascii="Gill Sans MT" w:hAnsi="Gill Sans MT" w:cs="Arial Negrita"/>
          <w:b/>
          <w:bCs/>
          <w:sz w:val="24"/>
          <w:szCs w:val="24"/>
        </w:rPr>
        <w:t>2.7. FUNCIONES DE LA EVALUACIÓN)</w:t>
      </w:r>
    </w:p>
    <w:p w:rsidR="00DB4F08" w:rsidRPr="00DB4F08" w:rsidRDefault="00DB4F08" w:rsidP="00DB4F08">
      <w:pPr>
        <w:rPr>
          <w:rFonts w:ascii="Gill Sans MT" w:hAnsi="Gill Sans MT"/>
          <w:b/>
          <w:sz w:val="24"/>
          <w:szCs w:val="24"/>
          <w:u w:val="single"/>
        </w:rPr>
      </w:pPr>
    </w:p>
    <w:p w:rsidR="00991FA2" w:rsidRDefault="00991FA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991FA2">
        <w:rPr>
          <w:rFonts w:ascii="Gill Sans MT" w:hAnsi="Gill Sans MT"/>
          <w:b/>
          <w:bCs/>
          <w:sz w:val="24"/>
          <w:szCs w:val="24"/>
        </w:rPr>
        <w:t>EJEMPLO DE UN REACTIVO DE FALSO/VERDADERO</w:t>
      </w:r>
    </w:p>
    <w:p w:rsidR="00991FA2" w:rsidRPr="00991FA2" w:rsidRDefault="00991FA2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991FA2">
        <w:rPr>
          <w:b/>
          <w:bCs/>
          <w:sz w:val="23"/>
          <w:szCs w:val="23"/>
          <w:u w:val="single"/>
        </w:rPr>
        <w:t>RESPONDE SI ES FALSO O VERDADERO</w:t>
      </w:r>
    </w:p>
    <w:p w:rsidR="002553A1" w:rsidRDefault="002553A1" w:rsidP="002553A1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 Negrita"/>
          <w:sz w:val="24"/>
          <w:szCs w:val="24"/>
        </w:rPr>
      </w:pPr>
    </w:p>
    <w:p w:rsidR="001F3B52" w:rsidRPr="001A39BF" w:rsidRDefault="001F3B52" w:rsidP="001F3B52">
      <w:pPr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  <w:proofErr w:type="gramStart"/>
      <w:r w:rsidRPr="001A39BF">
        <w:rPr>
          <w:rFonts w:ascii="Gill Sans MT" w:hAnsi="Gill Sans MT" w:cs="Arial Negrita"/>
          <w:sz w:val="24"/>
          <w:szCs w:val="24"/>
        </w:rPr>
        <w:t xml:space="preserve">(  </w:t>
      </w:r>
      <w:proofErr w:type="gramEnd"/>
      <w:r w:rsidRPr="001A39BF">
        <w:rPr>
          <w:rFonts w:ascii="Gill Sans MT" w:hAnsi="Gill Sans MT" w:cs="Arial Negrita"/>
          <w:sz w:val="24"/>
          <w:szCs w:val="24"/>
        </w:rPr>
        <w:t xml:space="preserve">     ) La </w:t>
      </w:r>
      <w:r w:rsidRPr="001A39BF">
        <w:rPr>
          <w:rFonts w:ascii="Gill Sans MT" w:hAnsi="Gill Sans MT"/>
          <w:sz w:val="24"/>
          <w:szCs w:val="24"/>
        </w:rPr>
        <w:t xml:space="preserve">función orientadora de la evaluación </w:t>
      </w:r>
      <w:r>
        <w:rPr>
          <w:rFonts w:ascii="Gill Sans MT" w:hAnsi="Gill Sans MT"/>
          <w:sz w:val="24"/>
          <w:szCs w:val="24"/>
        </w:rPr>
        <w:t>e</w:t>
      </w:r>
      <w:r w:rsidRPr="001A39BF">
        <w:rPr>
          <w:rFonts w:ascii="Gill Sans MT" w:hAnsi="Gill Sans MT"/>
          <w:sz w:val="24"/>
          <w:szCs w:val="24"/>
        </w:rPr>
        <w:t>stá íntimamente ligada al momento de evaluación inicial y a los efectos que de ella se extraen: diagnóstico y pronóstico.</w:t>
      </w:r>
    </w:p>
    <w:p w:rsidR="002553A1" w:rsidRPr="00795AC6" w:rsidRDefault="002553A1" w:rsidP="002553A1">
      <w:pPr>
        <w:jc w:val="both"/>
        <w:rPr>
          <w:rFonts w:ascii="Gill Sans MT" w:hAnsi="Gill Sans MT" w:cs="Arial Negrita"/>
          <w:sz w:val="24"/>
          <w:szCs w:val="24"/>
        </w:rPr>
      </w:pPr>
    </w:p>
    <w:p w:rsidR="00DB4F08" w:rsidRDefault="00DB4F08" w:rsidP="00033228">
      <w:pPr>
        <w:jc w:val="both"/>
        <w:rPr>
          <w:rFonts w:ascii="Gill Sans MT" w:hAnsi="Gill Sans MT"/>
          <w:b/>
          <w:bCs/>
          <w:sz w:val="24"/>
          <w:szCs w:val="24"/>
          <w:u w:val="single"/>
        </w:rPr>
      </w:pPr>
    </w:p>
    <w:p w:rsidR="001F3B52" w:rsidRPr="007454CE" w:rsidRDefault="001F3B52" w:rsidP="00033228">
      <w:pPr>
        <w:jc w:val="both"/>
        <w:rPr>
          <w:rFonts w:ascii="Gill Sans MT" w:hAnsi="Gill Sans MT"/>
          <w:sz w:val="24"/>
          <w:szCs w:val="24"/>
        </w:rPr>
      </w:pPr>
    </w:p>
    <w:p w:rsidR="008F0FC1" w:rsidRPr="000B0D71" w:rsidRDefault="008F0FC1" w:rsidP="008F0FC1">
      <w:pPr>
        <w:jc w:val="both"/>
        <w:rPr>
          <w:rFonts w:ascii="Gill Sans MT" w:hAnsi="Gill Sans MT" w:cs="Arial Negrita"/>
          <w:sz w:val="24"/>
          <w:szCs w:val="24"/>
        </w:rPr>
      </w:pPr>
      <w:r w:rsidRPr="000B0D71">
        <w:rPr>
          <w:rFonts w:ascii="Gill Sans MT" w:hAnsi="Gill Sans MT" w:cs="Arial Negrita"/>
          <w:sz w:val="24"/>
          <w:szCs w:val="24"/>
        </w:rPr>
        <w:t xml:space="preserve"> </w:t>
      </w:r>
    </w:p>
    <w:p w:rsidR="001F3B52" w:rsidRPr="001F3B52" w:rsidRDefault="00991FA2" w:rsidP="001F3B52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  <w:sz w:val="24"/>
          <w:szCs w:val="24"/>
        </w:rPr>
        <w:lastRenderedPageBreak/>
        <w:t>3.- PARA LAS PREGUNTAS DE COMPLEM</w:t>
      </w:r>
      <w:r w:rsidR="00337DA8">
        <w:rPr>
          <w:rFonts w:ascii="Gill Sans MT" w:hAnsi="Gill Sans MT"/>
          <w:b/>
          <w:sz w:val="24"/>
          <w:szCs w:val="24"/>
        </w:rPr>
        <w:t>ENTACIÓN</w:t>
      </w:r>
      <w:r w:rsidR="001F3B52">
        <w:rPr>
          <w:rFonts w:ascii="Gill Sans MT" w:hAnsi="Gill Sans MT"/>
          <w:b/>
          <w:sz w:val="24"/>
          <w:szCs w:val="24"/>
        </w:rPr>
        <w:t xml:space="preserve"> SE </w:t>
      </w:r>
      <w:proofErr w:type="gramStart"/>
      <w:r w:rsidR="001F3B52">
        <w:rPr>
          <w:rFonts w:ascii="Gill Sans MT" w:hAnsi="Gill Sans MT"/>
          <w:b/>
          <w:sz w:val="24"/>
          <w:szCs w:val="24"/>
        </w:rPr>
        <w:t xml:space="preserve">ENFOCARAN </w:t>
      </w:r>
      <w:r w:rsidR="00337DA8">
        <w:rPr>
          <w:rFonts w:ascii="Gill Sans MT" w:hAnsi="Gill Sans MT"/>
          <w:b/>
          <w:sz w:val="24"/>
          <w:szCs w:val="24"/>
        </w:rPr>
        <w:t xml:space="preserve"> </w:t>
      </w:r>
      <w:r w:rsidR="001F3B52">
        <w:rPr>
          <w:rFonts w:ascii="Gill Sans MT" w:hAnsi="Gill Sans MT"/>
          <w:b/>
          <w:sz w:val="24"/>
          <w:szCs w:val="24"/>
        </w:rPr>
        <w:t>EN</w:t>
      </w:r>
      <w:proofErr w:type="gramEnd"/>
      <w:r w:rsidR="001F3B52">
        <w:rPr>
          <w:rFonts w:ascii="Gill Sans MT" w:hAnsi="Gill Sans MT"/>
          <w:b/>
          <w:sz w:val="24"/>
          <w:szCs w:val="24"/>
        </w:rPr>
        <w:t xml:space="preserve"> CONTENIDOS DE LA </w:t>
      </w:r>
      <w:r w:rsidR="001F3B52" w:rsidRPr="001F3B52">
        <w:rPr>
          <w:rFonts w:ascii="Gill Sans MT" w:hAnsi="Gill Sans MT"/>
          <w:b/>
          <w:bCs/>
        </w:rPr>
        <w:t>UNIDAD IV DEL TEMA “3.1 TÉCNICAS E INSTRUMENTOS DE EVALUACIÓN”)</w:t>
      </w:r>
    </w:p>
    <w:p w:rsidR="00B50C93" w:rsidRDefault="00B50C93" w:rsidP="00054B9E">
      <w:pPr>
        <w:jc w:val="both"/>
        <w:rPr>
          <w:rFonts w:ascii="Gill Sans MT" w:hAnsi="Gill Sans MT"/>
          <w:b/>
          <w:sz w:val="24"/>
          <w:szCs w:val="24"/>
        </w:rPr>
      </w:pPr>
    </w:p>
    <w:p w:rsidR="00B50C93" w:rsidRPr="00B50C93" w:rsidRDefault="00B50C93" w:rsidP="00054B9E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Ca</w:t>
      </w:r>
      <w:r w:rsidRPr="00B50C93">
        <w:rPr>
          <w:rFonts w:ascii="Gill Sans MT" w:hAnsi="Gill Sans MT"/>
          <w:sz w:val="24"/>
          <w:szCs w:val="24"/>
        </w:rPr>
        <w:t xml:space="preserve">be mencionar que las palabras que se encuentran resaltadas en </w:t>
      </w:r>
      <w:r>
        <w:rPr>
          <w:rFonts w:ascii="Gill Sans MT" w:hAnsi="Gill Sans MT"/>
          <w:b/>
          <w:sz w:val="24"/>
          <w:szCs w:val="24"/>
        </w:rPr>
        <w:t xml:space="preserve">NEGRITAS, </w:t>
      </w:r>
      <w:r w:rsidRPr="00B50C93">
        <w:rPr>
          <w:rFonts w:ascii="Gill Sans MT" w:hAnsi="Gill Sans MT"/>
          <w:sz w:val="24"/>
          <w:szCs w:val="24"/>
        </w:rPr>
        <w:t>de ahí</w:t>
      </w:r>
      <w:r>
        <w:rPr>
          <w:rFonts w:ascii="Gill Sans MT" w:hAnsi="Gill Sans MT"/>
          <w:b/>
          <w:sz w:val="24"/>
          <w:szCs w:val="24"/>
        </w:rPr>
        <w:t xml:space="preserve"> </w:t>
      </w:r>
      <w:r w:rsidRPr="00B50C93">
        <w:rPr>
          <w:rFonts w:ascii="Gill Sans MT" w:hAnsi="Gill Sans MT"/>
          <w:sz w:val="24"/>
          <w:szCs w:val="24"/>
        </w:rPr>
        <w:t>saldrán las palabra</w:t>
      </w:r>
      <w:r>
        <w:rPr>
          <w:rFonts w:ascii="Gill Sans MT" w:hAnsi="Gill Sans MT"/>
          <w:sz w:val="24"/>
          <w:szCs w:val="24"/>
        </w:rPr>
        <w:t>s</w:t>
      </w:r>
      <w:r w:rsidRPr="00B50C93">
        <w:rPr>
          <w:rFonts w:ascii="Gill Sans MT" w:hAnsi="Gill Sans MT"/>
          <w:sz w:val="24"/>
          <w:szCs w:val="24"/>
        </w:rPr>
        <w:t xml:space="preserve"> que se </w:t>
      </w:r>
      <w:r w:rsidR="0058656D" w:rsidRPr="00B50C93">
        <w:rPr>
          <w:rFonts w:ascii="Gill Sans MT" w:hAnsi="Gill Sans MT"/>
          <w:sz w:val="24"/>
          <w:szCs w:val="24"/>
        </w:rPr>
        <w:t>complementarán</w:t>
      </w:r>
      <w:r w:rsidRPr="00B50C93">
        <w:rPr>
          <w:rFonts w:ascii="Gill Sans MT" w:hAnsi="Gill Sans MT"/>
          <w:sz w:val="24"/>
          <w:szCs w:val="24"/>
        </w:rPr>
        <w:t>.</w:t>
      </w:r>
    </w:p>
    <w:p w:rsidR="00B50C93" w:rsidRDefault="00B50C93" w:rsidP="00054B9E">
      <w:pPr>
        <w:jc w:val="both"/>
        <w:rPr>
          <w:rFonts w:ascii="Gill Sans MT" w:hAnsi="Gill Sans MT"/>
          <w:b/>
          <w:sz w:val="24"/>
          <w:szCs w:val="24"/>
        </w:rPr>
      </w:pPr>
    </w:p>
    <w:p w:rsidR="00B50C93" w:rsidRPr="00795AC6" w:rsidRDefault="00B50C93" w:rsidP="00B50C93">
      <w:pPr>
        <w:jc w:val="both"/>
        <w:rPr>
          <w:rFonts w:ascii="Gill Sans MT" w:hAnsi="Gill Sans MT"/>
          <w:iCs/>
          <w:sz w:val="24"/>
          <w:szCs w:val="24"/>
        </w:rPr>
      </w:pPr>
    </w:p>
    <w:p w:rsidR="00000000" w:rsidRPr="001F3B52" w:rsidRDefault="004575E8" w:rsidP="001F3B52">
      <w:pPr>
        <w:numPr>
          <w:ilvl w:val="0"/>
          <w:numId w:val="7"/>
        </w:numPr>
        <w:shd w:val="clear" w:color="auto" w:fill="FFFFFF"/>
        <w:spacing w:after="101"/>
        <w:jc w:val="both"/>
        <w:rPr>
          <w:rFonts w:ascii="Gill Sans MT" w:eastAsia="Times New Roman" w:hAnsi="Gill Sans MT" w:cs="Arial"/>
          <w:sz w:val="24"/>
          <w:szCs w:val="24"/>
          <w:lang w:eastAsia="es-MX"/>
        </w:rPr>
      </w:pPr>
      <w:r w:rsidRPr="001F3B52">
        <w:rPr>
          <w:rFonts w:ascii="Gill Sans MT" w:eastAsia="Times New Roman" w:hAnsi="Gill Sans MT" w:cs="Arial"/>
          <w:bCs/>
          <w:sz w:val="24"/>
          <w:szCs w:val="24"/>
          <w:lang w:eastAsia="es-MX"/>
        </w:rPr>
        <w:t xml:space="preserve">Las </w:t>
      </w:r>
      <w:r w:rsidRPr="001F3B52">
        <w:rPr>
          <w:rFonts w:ascii="Gill Sans MT" w:eastAsia="Times New Roman" w:hAnsi="Gill Sans MT" w:cs="Arial"/>
          <w:b/>
          <w:bCs/>
          <w:sz w:val="24"/>
          <w:szCs w:val="24"/>
          <w:lang w:eastAsia="es-MX"/>
        </w:rPr>
        <w:t>técnicas e instrumentos</w:t>
      </w:r>
      <w:r w:rsidRPr="001F3B52">
        <w:rPr>
          <w:rFonts w:ascii="Gill Sans MT" w:eastAsia="Times New Roman" w:hAnsi="Gill Sans MT" w:cs="Arial"/>
          <w:bCs/>
          <w:sz w:val="24"/>
          <w:szCs w:val="24"/>
          <w:lang w:eastAsia="es-MX"/>
        </w:rPr>
        <w:t xml:space="preserve"> de evaluación.</w:t>
      </w:r>
    </w:p>
    <w:p w:rsidR="00000000" w:rsidRPr="001F3B52" w:rsidRDefault="004575E8" w:rsidP="001F3B52">
      <w:pPr>
        <w:numPr>
          <w:ilvl w:val="0"/>
          <w:numId w:val="7"/>
        </w:numPr>
        <w:shd w:val="clear" w:color="auto" w:fill="FFFFFF"/>
        <w:spacing w:after="101"/>
        <w:jc w:val="both"/>
        <w:rPr>
          <w:rFonts w:ascii="Gill Sans MT" w:eastAsia="Times New Roman" w:hAnsi="Gill Sans MT" w:cs="Arial"/>
          <w:b/>
          <w:sz w:val="24"/>
          <w:szCs w:val="24"/>
          <w:lang w:eastAsia="es-MX"/>
        </w:rPr>
      </w:pPr>
      <w:r w:rsidRPr="001F3B52">
        <w:rPr>
          <w:rFonts w:ascii="Gill Sans MT" w:eastAsia="Times New Roman" w:hAnsi="Gill Sans MT" w:cs="Arial"/>
          <w:bCs/>
          <w:sz w:val="24"/>
          <w:szCs w:val="24"/>
          <w:lang w:eastAsia="es-MX"/>
        </w:rPr>
        <w:t xml:space="preserve">Las </w:t>
      </w:r>
      <w:r w:rsidRPr="001F3B52">
        <w:rPr>
          <w:rFonts w:ascii="Gill Sans MT" w:eastAsia="Times New Roman" w:hAnsi="Gill Sans MT" w:cs="Arial"/>
          <w:b/>
          <w:bCs/>
          <w:sz w:val="24"/>
          <w:szCs w:val="24"/>
          <w:lang w:eastAsia="es-MX"/>
        </w:rPr>
        <w:t>presentaciones oral</w:t>
      </w:r>
      <w:r w:rsidRPr="001F3B52">
        <w:rPr>
          <w:rFonts w:ascii="Gill Sans MT" w:eastAsia="Times New Roman" w:hAnsi="Gill Sans MT" w:cs="Arial"/>
          <w:b/>
          <w:bCs/>
          <w:sz w:val="24"/>
          <w:szCs w:val="24"/>
          <w:lang w:eastAsia="es-MX"/>
        </w:rPr>
        <w:t>es</w:t>
      </w:r>
    </w:p>
    <w:p w:rsidR="00000000" w:rsidRPr="001F3B52" w:rsidRDefault="004575E8" w:rsidP="001F3B52">
      <w:pPr>
        <w:numPr>
          <w:ilvl w:val="0"/>
          <w:numId w:val="7"/>
        </w:numPr>
        <w:shd w:val="clear" w:color="auto" w:fill="FFFFFF"/>
        <w:spacing w:after="101"/>
        <w:jc w:val="both"/>
        <w:rPr>
          <w:rFonts w:ascii="Gill Sans MT" w:eastAsia="Times New Roman" w:hAnsi="Gill Sans MT" w:cs="Arial"/>
          <w:sz w:val="24"/>
          <w:szCs w:val="24"/>
          <w:lang w:eastAsia="es-MX"/>
        </w:rPr>
      </w:pPr>
      <w:r w:rsidRPr="001F3B52">
        <w:rPr>
          <w:rFonts w:ascii="Gill Sans MT" w:eastAsia="Times New Roman" w:hAnsi="Gill Sans MT" w:cs="Arial"/>
          <w:bCs/>
          <w:sz w:val="24"/>
          <w:szCs w:val="24"/>
          <w:lang w:eastAsia="es-MX"/>
        </w:rPr>
        <w:t xml:space="preserve">El </w:t>
      </w:r>
      <w:r w:rsidRPr="001F3B52">
        <w:rPr>
          <w:rFonts w:ascii="Gill Sans MT" w:eastAsia="Times New Roman" w:hAnsi="Gill Sans MT" w:cs="Arial"/>
          <w:b/>
          <w:bCs/>
          <w:sz w:val="24"/>
          <w:szCs w:val="24"/>
          <w:lang w:eastAsia="es-MX"/>
        </w:rPr>
        <w:t>examen escrito</w:t>
      </w:r>
    </w:p>
    <w:p w:rsidR="00000000" w:rsidRPr="001F3B52" w:rsidRDefault="004575E8" w:rsidP="001F3B52">
      <w:pPr>
        <w:numPr>
          <w:ilvl w:val="0"/>
          <w:numId w:val="7"/>
        </w:numPr>
        <w:shd w:val="clear" w:color="auto" w:fill="FFFFFF"/>
        <w:spacing w:after="101"/>
        <w:jc w:val="both"/>
        <w:rPr>
          <w:rFonts w:ascii="Gill Sans MT" w:eastAsia="Times New Roman" w:hAnsi="Gill Sans MT" w:cs="Arial"/>
          <w:b/>
          <w:sz w:val="24"/>
          <w:szCs w:val="24"/>
          <w:lang w:eastAsia="es-MX"/>
        </w:rPr>
      </w:pPr>
      <w:r w:rsidRPr="001F3B52">
        <w:rPr>
          <w:rFonts w:ascii="Gill Sans MT" w:eastAsia="Times New Roman" w:hAnsi="Gill Sans MT" w:cs="Arial"/>
          <w:bCs/>
          <w:sz w:val="24"/>
          <w:szCs w:val="24"/>
          <w:lang w:eastAsia="es-MX"/>
        </w:rPr>
        <w:t xml:space="preserve">El </w:t>
      </w:r>
      <w:r w:rsidRPr="001F3B52">
        <w:rPr>
          <w:rFonts w:ascii="Gill Sans MT" w:eastAsia="Times New Roman" w:hAnsi="Gill Sans MT" w:cs="Arial"/>
          <w:b/>
          <w:bCs/>
          <w:sz w:val="24"/>
          <w:szCs w:val="24"/>
          <w:lang w:eastAsia="es-MX"/>
        </w:rPr>
        <w:t>portafolio</w:t>
      </w:r>
    </w:p>
    <w:p w:rsidR="00000000" w:rsidRPr="001F3B52" w:rsidRDefault="004575E8" w:rsidP="001F3B52">
      <w:pPr>
        <w:numPr>
          <w:ilvl w:val="0"/>
          <w:numId w:val="7"/>
        </w:numPr>
        <w:shd w:val="clear" w:color="auto" w:fill="FFFFFF"/>
        <w:spacing w:after="101"/>
        <w:jc w:val="both"/>
        <w:rPr>
          <w:rFonts w:ascii="Gill Sans MT" w:eastAsia="Times New Roman" w:hAnsi="Gill Sans MT" w:cs="Arial"/>
          <w:sz w:val="24"/>
          <w:szCs w:val="24"/>
          <w:lang w:eastAsia="es-MX"/>
        </w:rPr>
      </w:pPr>
      <w:r w:rsidRPr="001F3B52">
        <w:rPr>
          <w:rFonts w:ascii="Gill Sans MT" w:eastAsia="Times New Roman" w:hAnsi="Gill Sans MT" w:cs="Arial"/>
          <w:bCs/>
          <w:sz w:val="24"/>
          <w:szCs w:val="24"/>
          <w:lang w:eastAsia="es-MX"/>
        </w:rPr>
        <w:t xml:space="preserve">Las </w:t>
      </w:r>
      <w:r w:rsidRPr="001F3B52">
        <w:rPr>
          <w:rFonts w:ascii="Gill Sans MT" w:eastAsia="Times New Roman" w:hAnsi="Gill Sans MT" w:cs="Arial"/>
          <w:b/>
          <w:bCs/>
          <w:sz w:val="24"/>
          <w:szCs w:val="24"/>
          <w:lang w:eastAsia="es-MX"/>
        </w:rPr>
        <w:t>rúbricas</w:t>
      </w:r>
    </w:p>
    <w:p w:rsidR="00B50C93" w:rsidRPr="00795AC6" w:rsidRDefault="00B50C93" w:rsidP="00B50C93">
      <w:pPr>
        <w:shd w:val="clear" w:color="auto" w:fill="FFFFFF"/>
        <w:spacing w:after="101"/>
        <w:jc w:val="both"/>
        <w:rPr>
          <w:rFonts w:ascii="Gill Sans MT" w:eastAsia="Times New Roman" w:hAnsi="Gill Sans MT" w:cs="Arial"/>
          <w:sz w:val="24"/>
          <w:szCs w:val="24"/>
          <w:lang w:eastAsia="es-MX"/>
        </w:rPr>
      </w:pPr>
    </w:p>
    <w:p w:rsidR="00B50C93" w:rsidRDefault="00B50C93" w:rsidP="00054B9E">
      <w:pPr>
        <w:jc w:val="both"/>
        <w:rPr>
          <w:rFonts w:ascii="Gill Sans MT" w:hAnsi="Gill Sans MT"/>
          <w:b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1F3B52" w:rsidRDefault="001F3B52" w:rsidP="00054B9E">
      <w:pPr>
        <w:jc w:val="both"/>
        <w:rPr>
          <w:rFonts w:ascii="Gill Sans MT" w:hAnsi="Gill Sans MT"/>
          <w:bCs/>
          <w:sz w:val="24"/>
          <w:szCs w:val="24"/>
        </w:rPr>
      </w:pPr>
    </w:p>
    <w:p w:rsidR="00054B9E" w:rsidRDefault="00054B9E" w:rsidP="00054B9E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lastRenderedPageBreak/>
        <w:t>4.- PARA LAS P</w:t>
      </w:r>
      <w:r w:rsidR="00364427">
        <w:rPr>
          <w:rFonts w:ascii="Gill Sans MT" w:hAnsi="Gill Sans MT"/>
          <w:b/>
          <w:sz w:val="24"/>
          <w:szCs w:val="24"/>
        </w:rPr>
        <w:t xml:space="preserve">REGUNTAS DE OPCIÓN MÚLTIPLE VENDRÁN TEMAS DE LAS CUATRO UNIDADES DE ESTUDIO </w:t>
      </w:r>
      <w:r w:rsidR="008D500E">
        <w:rPr>
          <w:rFonts w:ascii="Gill Sans MT" w:hAnsi="Gill Sans MT"/>
          <w:b/>
          <w:sz w:val="24"/>
          <w:szCs w:val="24"/>
        </w:rPr>
        <w:t xml:space="preserve">MISMOS QUE SE ENCUENTRAN </w:t>
      </w:r>
      <w:r w:rsidR="00364427">
        <w:rPr>
          <w:rFonts w:ascii="Gill Sans MT" w:hAnsi="Gill Sans MT"/>
          <w:b/>
          <w:sz w:val="24"/>
          <w:szCs w:val="24"/>
        </w:rPr>
        <w:t>EN LA ANTOLOGÍA.</w:t>
      </w:r>
    </w:p>
    <w:p w:rsidR="00054B9E" w:rsidRDefault="00054B9E" w:rsidP="00054B9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991FA2">
        <w:rPr>
          <w:rFonts w:ascii="Gill Sans MT" w:hAnsi="Gill Sans MT"/>
          <w:b/>
          <w:bCs/>
          <w:sz w:val="24"/>
          <w:szCs w:val="24"/>
        </w:rPr>
        <w:t>EJEMPLO D</w:t>
      </w:r>
      <w:r>
        <w:rPr>
          <w:rFonts w:ascii="Gill Sans MT" w:hAnsi="Gill Sans MT"/>
          <w:b/>
          <w:bCs/>
          <w:sz w:val="24"/>
          <w:szCs w:val="24"/>
        </w:rPr>
        <w:t>E REACTIVOS DE OPCIÓN MÚLTIPLE</w:t>
      </w:r>
    </w:p>
    <w:p w:rsidR="00054B9E" w:rsidRDefault="00054B9E" w:rsidP="00054B9E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  <w:r w:rsidRPr="00054B9E">
        <w:rPr>
          <w:rFonts w:ascii="Gill Sans MT" w:hAnsi="Gill Sans MT" w:cs="Arial"/>
          <w:b/>
          <w:color w:val="000000"/>
          <w:sz w:val="24"/>
          <w:szCs w:val="24"/>
          <w:u w:val="single"/>
        </w:rPr>
        <w:t>Selecciona la respuesta correcta.</w:t>
      </w:r>
    </w:p>
    <w:p w:rsidR="00240DD8" w:rsidRDefault="00240DD8" w:rsidP="00054B9E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color w:val="000000"/>
          <w:sz w:val="24"/>
          <w:szCs w:val="24"/>
          <w:u w:val="single"/>
        </w:rPr>
      </w:pPr>
    </w:p>
    <w:p w:rsidR="00240DD8" w:rsidRDefault="00240DD8" w:rsidP="00240DD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PRIMER JUEGO DE CUATRO OPCIONES</w:t>
      </w:r>
    </w:p>
    <w:p w:rsid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1F3B52" w:rsidRP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1F3B52">
        <w:rPr>
          <w:rFonts w:ascii="Gill Sans MT" w:hAnsi="Gill Sans MT" w:cs="Arial"/>
          <w:sz w:val="24"/>
          <w:szCs w:val="24"/>
          <w:lang w:eastAsia="es-MX"/>
        </w:rPr>
        <w:t>Es una actividad orientada a determinar el mérito o valor de alguna cosa". Es, por tanto, una actividad propia del ser humano, y como tal siempre se ha realizado y es aplicable en muchos ámbitos del saber humano.</w:t>
      </w:r>
    </w:p>
    <w:p w:rsidR="001F3B52" w:rsidRP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1F3B52">
        <w:rPr>
          <w:rFonts w:ascii="Gill Sans MT" w:hAnsi="Gill Sans MT" w:cs="Arial"/>
          <w:sz w:val="24"/>
          <w:szCs w:val="24"/>
          <w:lang w:eastAsia="es-MX"/>
        </w:rPr>
        <w:t> </w:t>
      </w:r>
    </w:p>
    <w:p w:rsidR="001F3B52" w:rsidRP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1F3B52">
        <w:rPr>
          <w:rFonts w:ascii="Gill Sans MT" w:hAnsi="Gill Sans MT" w:cs="Arial"/>
          <w:sz w:val="24"/>
          <w:szCs w:val="24"/>
          <w:lang w:eastAsia="es-MX"/>
        </w:rPr>
        <w:t>a). - Evaluación formativa.</w:t>
      </w:r>
    </w:p>
    <w:p w:rsidR="001F3B52" w:rsidRP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1F3B52">
        <w:rPr>
          <w:rFonts w:ascii="Gill Sans MT" w:hAnsi="Gill Sans MT" w:cs="Arial"/>
          <w:sz w:val="24"/>
          <w:szCs w:val="24"/>
          <w:lang w:eastAsia="es-MX"/>
        </w:rPr>
        <w:t>b). - Evaluación sumativa.</w:t>
      </w:r>
    </w:p>
    <w:p w:rsidR="001F3B52" w:rsidRP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1F3B52">
        <w:rPr>
          <w:rFonts w:ascii="Gill Sans MT" w:hAnsi="Gill Sans MT" w:cs="Arial"/>
          <w:sz w:val="24"/>
          <w:szCs w:val="24"/>
          <w:lang w:eastAsia="es-MX"/>
        </w:rPr>
        <w:t>c). - La evaluación.</w:t>
      </w:r>
    </w:p>
    <w:p w:rsidR="001F3B52" w:rsidRPr="001F3B52" w:rsidRDefault="001F3B52" w:rsidP="001F3B52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1F3B52">
        <w:rPr>
          <w:rFonts w:ascii="Gill Sans MT" w:hAnsi="Gill Sans MT" w:cs="Arial"/>
          <w:sz w:val="24"/>
          <w:szCs w:val="24"/>
          <w:lang w:eastAsia="es-MX"/>
        </w:rPr>
        <w:t>d). - Evaluación inicial o diagnóstica.</w:t>
      </w:r>
    </w:p>
    <w:p w:rsidR="0058656D" w:rsidRPr="00795AC6" w:rsidRDefault="0058656D" w:rsidP="0058656D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795AC6">
        <w:rPr>
          <w:rFonts w:ascii="Gill Sans MT" w:hAnsi="Gill Sans MT" w:cs="Arial"/>
          <w:sz w:val="24"/>
          <w:szCs w:val="24"/>
          <w:lang w:eastAsia="es-MX"/>
        </w:rPr>
        <w:t xml:space="preserve"> </w:t>
      </w:r>
    </w:p>
    <w:p w:rsidR="005B7A43" w:rsidRDefault="005B7A43" w:rsidP="005B7A43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240DD8" w:rsidRDefault="00240DD8" w:rsidP="00240DD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SEGUNDO JUEGO DE CUATRO OPCIONES</w:t>
      </w:r>
    </w:p>
    <w:p w:rsidR="001F3B52" w:rsidRDefault="001F3B52" w:rsidP="00240DD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:rsidR="001F3B52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F3B52">
        <w:rPr>
          <w:rFonts w:ascii="Gill Sans MT" w:hAnsi="Gill Sans MT"/>
          <w:bCs/>
          <w:sz w:val="24"/>
          <w:szCs w:val="24"/>
        </w:rPr>
        <w:t>Tiene como primera prioridad en su diseño y en su práctica, servir al propósito de promover el aprendizaje de los alumnos. Difiere de la evaluación que se elabora principalmente para servir a los propósitos de rendición de cuentas.</w:t>
      </w:r>
    </w:p>
    <w:p w:rsidR="001F3B52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F3B52">
        <w:rPr>
          <w:rFonts w:ascii="Gill Sans MT" w:hAnsi="Gill Sans MT"/>
          <w:bCs/>
          <w:sz w:val="24"/>
          <w:szCs w:val="24"/>
        </w:rPr>
        <w:t> </w:t>
      </w:r>
    </w:p>
    <w:p w:rsidR="001F3B52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F3B52">
        <w:rPr>
          <w:rFonts w:ascii="Gill Sans MT" w:hAnsi="Gill Sans MT"/>
          <w:bCs/>
          <w:sz w:val="24"/>
          <w:szCs w:val="24"/>
        </w:rPr>
        <w:t>a). - La evaluación como tecnología.</w:t>
      </w:r>
    </w:p>
    <w:p w:rsidR="001F3B52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F3B52">
        <w:rPr>
          <w:rFonts w:ascii="Gill Sans MT" w:hAnsi="Gill Sans MT"/>
          <w:bCs/>
          <w:sz w:val="24"/>
          <w:szCs w:val="24"/>
        </w:rPr>
        <w:t>b). - La evaluación para el aprendizaje.</w:t>
      </w:r>
    </w:p>
    <w:p w:rsidR="001F3B52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F3B52">
        <w:rPr>
          <w:rFonts w:ascii="Gill Sans MT" w:hAnsi="Gill Sans MT"/>
          <w:bCs/>
          <w:sz w:val="24"/>
          <w:szCs w:val="24"/>
        </w:rPr>
        <w:t>c). - La evaluación como práctica socio-política.</w:t>
      </w:r>
    </w:p>
    <w:p w:rsidR="0058656D" w:rsidRP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1F3B52">
        <w:rPr>
          <w:rFonts w:ascii="Gill Sans MT" w:hAnsi="Gill Sans MT"/>
          <w:bCs/>
          <w:sz w:val="24"/>
          <w:szCs w:val="24"/>
        </w:rPr>
        <w:t>d). - La evaluación como práctica cultural</w:t>
      </w:r>
    </w:p>
    <w:p w:rsidR="001F3B52" w:rsidRDefault="001F3B52" w:rsidP="001F3B52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</w:p>
    <w:p w:rsidR="00240DD8" w:rsidRDefault="00240DD8" w:rsidP="008D500E">
      <w:pPr>
        <w:jc w:val="both"/>
        <w:rPr>
          <w:rFonts w:ascii="Gill Sans MT" w:hAnsi="Gill Sans MT"/>
          <w:b/>
          <w:sz w:val="24"/>
          <w:szCs w:val="24"/>
        </w:rPr>
      </w:pPr>
    </w:p>
    <w:p w:rsidR="00240DD8" w:rsidRDefault="00240DD8" w:rsidP="00240DD8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lastRenderedPageBreak/>
        <w:t>TERCER JUEGO DE CUATRO OPCIONES</w:t>
      </w:r>
    </w:p>
    <w:p w:rsidR="00240DD8" w:rsidRDefault="008D500E" w:rsidP="0058656D">
      <w:pPr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 </w:t>
      </w:r>
    </w:p>
    <w:p w:rsidR="0043555B" w:rsidRPr="0043555B" w:rsidRDefault="0043555B" w:rsidP="0043555B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43555B">
        <w:rPr>
          <w:rFonts w:ascii="Gill Sans MT" w:hAnsi="Gill Sans MT" w:cs="Arial"/>
          <w:sz w:val="24"/>
          <w:szCs w:val="24"/>
          <w:lang w:eastAsia="es-MX"/>
        </w:rPr>
        <w:t>Considera que, previamente a las acciones de evaluación, se deben especificar el empleo de los resultados que se obtendrán del proceso, ya se trate de decisiones administrativas, estímulos económicos, o mejoramiento de la activida</w:t>
      </w:r>
      <w:r>
        <w:rPr>
          <w:rFonts w:ascii="Gill Sans MT" w:hAnsi="Gill Sans MT" w:cs="Arial"/>
          <w:sz w:val="24"/>
          <w:szCs w:val="24"/>
          <w:lang w:eastAsia="es-MX"/>
        </w:rPr>
        <w:t>d.</w:t>
      </w:r>
    </w:p>
    <w:p w:rsidR="0043555B" w:rsidRPr="0043555B" w:rsidRDefault="0043555B" w:rsidP="0043555B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43555B">
        <w:rPr>
          <w:rFonts w:ascii="Gill Sans MT" w:hAnsi="Gill Sans MT" w:cs="Arial"/>
          <w:sz w:val="24"/>
          <w:szCs w:val="24"/>
          <w:lang w:eastAsia="es-MX"/>
        </w:rPr>
        <w:t>d. </w:t>
      </w:r>
      <w:bookmarkStart w:id="0" w:name="_GoBack"/>
      <w:bookmarkEnd w:id="0"/>
    </w:p>
    <w:p w:rsidR="0043555B" w:rsidRPr="0043555B" w:rsidRDefault="0043555B" w:rsidP="0043555B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43555B">
        <w:rPr>
          <w:rFonts w:ascii="Gill Sans MT" w:hAnsi="Gill Sans MT" w:cs="Arial"/>
          <w:sz w:val="24"/>
          <w:szCs w:val="24"/>
          <w:lang w:eastAsia="es-MX"/>
        </w:rPr>
        <w:t>a). - Dimensión teórica de la evaluación de la enseñanza docente.</w:t>
      </w:r>
    </w:p>
    <w:p w:rsidR="0043555B" w:rsidRPr="0043555B" w:rsidRDefault="0043555B" w:rsidP="0043555B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43555B">
        <w:rPr>
          <w:rFonts w:ascii="Gill Sans MT" w:hAnsi="Gill Sans MT" w:cs="Arial"/>
          <w:sz w:val="24"/>
          <w:szCs w:val="24"/>
          <w:lang w:eastAsia="es-MX"/>
        </w:rPr>
        <w:t>b). - Dimensión de meta-evaluación de la evaluación de la enseñanza docente.</w:t>
      </w:r>
    </w:p>
    <w:p w:rsidR="0043555B" w:rsidRPr="0043555B" w:rsidRDefault="0043555B" w:rsidP="0043555B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43555B">
        <w:rPr>
          <w:rFonts w:ascii="Gill Sans MT" w:hAnsi="Gill Sans MT" w:cs="Arial"/>
          <w:sz w:val="24"/>
          <w:szCs w:val="24"/>
          <w:lang w:eastAsia="es-MX"/>
        </w:rPr>
        <w:t>c). - Dimensión política de la evaluación de la enseñanza docente.</w:t>
      </w:r>
    </w:p>
    <w:p w:rsidR="0043555B" w:rsidRPr="0043555B" w:rsidRDefault="0043555B" w:rsidP="0043555B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  <w:r w:rsidRPr="0043555B">
        <w:rPr>
          <w:rFonts w:ascii="Gill Sans MT" w:hAnsi="Gill Sans MT" w:cs="Arial"/>
          <w:sz w:val="24"/>
          <w:szCs w:val="24"/>
          <w:lang w:eastAsia="es-MX"/>
        </w:rPr>
        <w:t>d). - Dimensión de uso de la evaluación de la enseñanza docente.</w:t>
      </w:r>
    </w:p>
    <w:p w:rsidR="0058656D" w:rsidRPr="00795AC6" w:rsidRDefault="0058656D" w:rsidP="0058656D">
      <w:pPr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065BC5" w:rsidRPr="00E31A5A" w:rsidRDefault="00065BC5" w:rsidP="003F4A7F">
      <w:pPr>
        <w:tabs>
          <w:tab w:val="left" w:pos="2325"/>
        </w:tabs>
        <w:autoSpaceDE w:val="0"/>
        <w:autoSpaceDN w:val="0"/>
        <w:adjustRightInd w:val="0"/>
        <w:jc w:val="both"/>
        <w:rPr>
          <w:rFonts w:ascii="Gill Sans MT" w:hAnsi="Gill Sans MT" w:cs="Arial"/>
          <w:sz w:val="24"/>
          <w:szCs w:val="24"/>
          <w:lang w:eastAsia="es-MX"/>
        </w:rPr>
      </w:pPr>
    </w:p>
    <w:p w:rsidR="000559F6" w:rsidRDefault="00616AE5" w:rsidP="00054B9E">
      <w:pPr>
        <w:jc w:val="both"/>
        <w:rPr>
          <w:rFonts w:ascii="Gill Sans MT" w:hAnsi="Gill Sans MT"/>
          <w:b/>
          <w:i/>
          <w:sz w:val="24"/>
          <w:szCs w:val="24"/>
        </w:rPr>
      </w:pPr>
      <w:r w:rsidRPr="00616AE5">
        <w:rPr>
          <w:rFonts w:ascii="Gill Sans MT" w:hAnsi="Gill Sans MT"/>
          <w:b/>
          <w:i/>
          <w:sz w:val="24"/>
          <w:szCs w:val="24"/>
        </w:rPr>
        <w:t xml:space="preserve">LES DESEO ÉXITO </w:t>
      </w:r>
      <w:r w:rsidR="00054B9E" w:rsidRPr="00616AE5">
        <w:rPr>
          <w:rFonts w:ascii="Gill Sans MT" w:hAnsi="Gill Sans MT"/>
          <w:b/>
          <w:i/>
          <w:sz w:val="24"/>
          <w:szCs w:val="24"/>
        </w:rPr>
        <w:t>Y PUES NADA MÁS</w:t>
      </w:r>
      <w:r w:rsidR="00A80925">
        <w:rPr>
          <w:rFonts w:ascii="Gill Sans MT" w:hAnsi="Gill Sans MT"/>
          <w:b/>
          <w:i/>
          <w:sz w:val="24"/>
          <w:szCs w:val="24"/>
        </w:rPr>
        <w:t>,</w:t>
      </w:r>
      <w:r w:rsidR="00054B9E" w:rsidRPr="00616AE5">
        <w:rPr>
          <w:rFonts w:ascii="Gill Sans MT" w:hAnsi="Gill Sans MT"/>
          <w:b/>
          <w:i/>
          <w:sz w:val="24"/>
          <w:szCs w:val="24"/>
        </w:rPr>
        <w:t xml:space="preserve"> REPASEN ESTOS TEMAS EN SU ANTOLOGÍA.</w:t>
      </w:r>
    </w:p>
    <w:p w:rsidR="00054B9E" w:rsidRPr="00616AE5" w:rsidRDefault="00054B9E" w:rsidP="00054B9E">
      <w:pPr>
        <w:jc w:val="both"/>
        <w:rPr>
          <w:rFonts w:ascii="Gill Sans MT" w:hAnsi="Gill Sans MT"/>
          <w:b/>
          <w:i/>
          <w:sz w:val="24"/>
          <w:szCs w:val="24"/>
        </w:rPr>
      </w:pPr>
      <w:r w:rsidRPr="00616AE5">
        <w:rPr>
          <w:rFonts w:ascii="Gill Sans MT" w:hAnsi="Gill Sans MT"/>
          <w:b/>
          <w:i/>
          <w:sz w:val="24"/>
          <w:szCs w:val="24"/>
        </w:rPr>
        <w:t xml:space="preserve">SALUDOS A TODOS Y QUEDO A SUS ÓRDENES... </w:t>
      </w:r>
    </w:p>
    <w:p w:rsidR="007E3B7D" w:rsidRPr="00576FA8" w:rsidRDefault="007E3B7D" w:rsidP="00054B9E">
      <w:pPr>
        <w:jc w:val="both"/>
        <w:rPr>
          <w:rFonts w:ascii="Gill Sans MT" w:hAnsi="Gill Sans MT"/>
          <w:b/>
          <w:sz w:val="24"/>
          <w:szCs w:val="24"/>
        </w:rPr>
      </w:pPr>
    </w:p>
    <w:sectPr w:rsidR="007E3B7D" w:rsidRPr="00576F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trick Han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947"/>
    <w:multiLevelType w:val="hybridMultilevel"/>
    <w:tmpl w:val="98B6E360"/>
    <w:lvl w:ilvl="0" w:tplc="929A92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Patrick Hand" w:hAnsi="Patrick Hand" w:hint="default"/>
      </w:rPr>
    </w:lvl>
    <w:lvl w:ilvl="1" w:tplc="0E481E1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Patrick Hand" w:hAnsi="Patrick Hand" w:hint="default"/>
      </w:rPr>
    </w:lvl>
    <w:lvl w:ilvl="2" w:tplc="C48238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Patrick Hand" w:hAnsi="Patrick Hand" w:hint="default"/>
      </w:rPr>
    </w:lvl>
    <w:lvl w:ilvl="3" w:tplc="210298C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Patrick Hand" w:hAnsi="Patrick Hand" w:hint="default"/>
      </w:rPr>
    </w:lvl>
    <w:lvl w:ilvl="4" w:tplc="C49C240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Patrick Hand" w:hAnsi="Patrick Hand" w:hint="default"/>
      </w:rPr>
    </w:lvl>
    <w:lvl w:ilvl="5" w:tplc="4AE21B6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Patrick Hand" w:hAnsi="Patrick Hand" w:hint="default"/>
      </w:rPr>
    </w:lvl>
    <w:lvl w:ilvl="6" w:tplc="3230CC9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Patrick Hand" w:hAnsi="Patrick Hand" w:hint="default"/>
      </w:rPr>
    </w:lvl>
    <w:lvl w:ilvl="7" w:tplc="4AD08D4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Patrick Hand" w:hAnsi="Patrick Hand" w:hint="default"/>
      </w:rPr>
    </w:lvl>
    <w:lvl w:ilvl="8" w:tplc="9E34DC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Patrick Hand" w:hAnsi="Patrick Hand" w:hint="default"/>
      </w:rPr>
    </w:lvl>
  </w:abstractNum>
  <w:abstractNum w:abstractNumId="1" w15:restartNumberingAfterBreak="0">
    <w:nsid w:val="0FFE3A3B"/>
    <w:multiLevelType w:val="hybridMultilevel"/>
    <w:tmpl w:val="5036B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27C0"/>
    <w:multiLevelType w:val="hybridMultilevel"/>
    <w:tmpl w:val="E1B8DC7C"/>
    <w:lvl w:ilvl="0" w:tplc="8FCAA816">
      <w:start w:val="1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Helvetica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5978"/>
    <w:multiLevelType w:val="hybridMultilevel"/>
    <w:tmpl w:val="247031DE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8E02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Patrick Hand" w:hAnsi="Patrick Hand" w:hint="default"/>
      </w:rPr>
    </w:lvl>
    <w:lvl w:ilvl="2" w:tplc="9352501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Patrick Hand" w:hAnsi="Patrick Hand" w:hint="default"/>
      </w:rPr>
    </w:lvl>
    <w:lvl w:ilvl="3" w:tplc="E2B8320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Patrick Hand" w:hAnsi="Patrick Hand" w:hint="default"/>
      </w:rPr>
    </w:lvl>
    <w:lvl w:ilvl="4" w:tplc="0DE09B3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Patrick Hand" w:hAnsi="Patrick Hand" w:hint="default"/>
      </w:rPr>
    </w:lvl>
    <w:lvl w:ilvl="5" w:tplc="12547BE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Patrick Hand" w:hAnsi="Patrick Hand" w:hint="default"/>
      </w:rPr>
    </w:lvl>
    <w:lvl w:ilvl="6" w:tplc="273C70A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Patrick Hand" w:hAnsi="Patrick Hand" w:hint="default"/>
      </w:rPr>
    </w:lvl>
    <w:lvl w:ilvl="7" w:tplc="25B05E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Patrick Hand" w:hAnsi="Patrick Hand" w:hint="default"/>
      </w:rPr>
    </w:lvl>
    <w:lvl w:ilvl="8" w:tplc="0810B23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Patrick Hand" w:hAnsi="Patrick Hand" w:hint="default"/>
      </w:rPr>
    </w:lvl>
  </w:abstractNum>
  <w:abstractNum w:abstractNumId="5" w15:restartNumberingAfterBreak="0">
    <w:nsid w:val="479600B2"/>
    <w:multiLevelType w:val="hybridMultilevel"/>
    <w:tmpl w:val="AC0E4234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81E1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Patrick Hand" w:hAnsi="Patrick Hand" w:hint="default"/>
      </w:rPr>
    </w:lvl>
    <w:lvl w:ilvl="2" w:tplc="C482380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Patrick Hand" w:hAnsi="Patrick Hand" w:hint="default"/>
      </w:rPr>
    </w:lvl>
    <w:lvl w:ilvl="3" w:tplc="210298C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Patrick Hand" w:hAnsi="Patrick Hand" w:hint="default"/>
      </w:rPr>
    </w:lvl>
    <w:lvl w:ilvl="4" w:tplc="C49C240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Patrick Hand" w:hAnsi="Patrick Hand" w:hint="default"/>
      </w:rPr>
    </w:lvl>
    <w:lvl w:ilvl="5" w:tplc="4AE21B6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Patrick Hand" w:hAnsi="Patrick Hand" w:hint="default"/>
      </w:rPr>
    </w:lvl>
    <w:lvl w:ilvl="6" w:tplc="3230CC9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Patrick Hand" w:hAnsi="Patrick Hand" w:hint="default"/>
      </w:rPr>
    </w:lvl>
    <w:lvl w:ilvl="7" w:tplc="4AD08D4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Patrick Hand" w:hAnsi="Patrick Hand" w:hint="default"/>
      </w:rPr>
    </w:lvl>
    <w:lvl w:ilvl="8" w:tplc="9E34DC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Patrick Hand" w:hAnsi="Patrick Hand" w:hint="default"/>
      </w:rPr>
    </w:lvl>
  </w:abstractNum>
  <w:abstractNum w:abstractNumId="6" w15:restartNumberingAfterBreak="0">
    <w:nsid w:val="7D143A3C"/>
    <w:multiLevelType w:val="hybridMultilevel"/>
    <w:tmpl w:val="A8067074"/>
    <w:lvl w:ilvl="0" w:tplc="8A44C60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Patrick Hand" w:hAnsi="Patrick Hand" w:hint="default"/>
      </w:rPr>
    </w:lvl>
    <w:lvl w:ilvl="1" w:tplc="F808E02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Patrick Hand" w:hAnsi="Patrick Hand" w:hint="default"/>
      </w:rPr>
    </w:lvl>
    <w:lvl w:ilvl="2" w:tplc="9352501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Patrick Hand" w:hAnsi="Patrick Hand" w:hint="default"/>
      </w:rPr>
    </w:lvl>
    <w:lvl w:ilvl="3" w:tplc="E2B8320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Patrick Hand" w:hAnsi="Patrick Hand" w:hint="default"/>
      </w:rPr>
    </w:lvl>
    <w:lvl w:ilvl="4" w:tplc="0DE09B3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Patrick Hand" w:hAnsi="Patrick Hand" w:hint="default"/>
      </w:rPr>
    </w:lvl>
    <w:lvl w:ilvl="5" w:tplc="12547BE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Patrick Hand" w:hAnsi="Patrick Hand" w:hint="default"/>
      </w:rPr>
    </w:lvl>
    <w:lvl w:ilvl="6" w:tplc="273C70A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Patrick Hand" w:hAnsi="Patrick Hand" w:hint="default"/>
      </w:rPr>
    </w:lvl>
    <w:lvl w:ilvl="7" w:tplc="25B05E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Patrick Hand" w:hAnsi="Patrick Hand" w:hint="default"/>
      </w:rPr>
    </w:lvl>
    <w:lvl w:ilvl="8" w:tplc="0810B23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Patrick Hand" w:hAnsi="Patrick Hand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F5"/>
    <w:rsid w:val="00033228"/>
    <w:rsid w:val="00054B9E"/>
    <w:rsid w:val="000559F6"/>
    <w:rsid w:val="00063123"/>
    <w:rsid w:val="00064DC2"/>
    <w:rsid w:val="00065BC5"/>
    <w:rsid w:val="000720C0"/>
    <w:rsid w:val="00092EE8"/>
    <w:rsid w:val="00147034"/>
    <w:rsid w:val="00182B83"/>
    <w:rsid w:val="001F3B52"/>
    <w:rsid w:val="00207BA8"/>
    <w:rsid w:val="002118D2"/>
    <w:rsid w:val="00240DD8"/>
    <w:rsid w:val="002553A1"/>
    <w:rsid w:val="002657CF"/>
    <w:rsid w:val="002A290D"/>
    <w:rsid w:val="002E48C5"/>
    <w:rsid w:val="00337DA8"/>
    <w:rsid w:val="00343AE5"/>
    <w:rsid w:val="00364427"/>
    <w:rsid w:val="003904BF"/>
    <w:rsid w:val="003A624A"/>
    <w:rsid w:val="003B7E96"/>
    <w:rsid w:val="003C74F4"/>
    <w:rsid w:val="003F4A7F"/>
    <w:rsid w:val="0040716F"/>
    <w:rsid w:val="0043555B"/>
    <w:rsid w:val="00464F3F"/>
    <w:rsid w:val="004C72CD"/>
    <w:rsid w:val="00512194"/>
    <w:rsid w:val="005427F4"/>
    <w:rsid w:val="00576FA8"/>
    <w:rsid w:val="0058656D"/>
    <w:rsid w:val="005B7A43"/>
    <w:rsid w:val="005C6C3C"/>
    <w:rsid w:val="005D0FEE"/>
    <w:rsid w:val="00600469"/>
    <w:rsid w:val="0060509A"/>
    <w:rsid w:val="00616AE5"/>
    <w:rsid w:val="00630957"/>
    <w:rsid w:val="00695ACC"/>
    <w:rsid w:val="006F1B1D"/>
    <w:rsid w:val="006F7382"/>
    <w:rsid w:val="00703601"/>
    <w:rsid w:val="00713715"/>
    <w:rsid w:val="00787A70"/>
    <w:rsid w:val="007E3B7D"/>
    <w:rsid w:val="007E3C04"/>
    <w:rsid w:val="007E44F0"/>
    <w:rsid w:val="00844781"/>
    <w:rsid w:val="00845640"/>
    <w:rsid w:val="00895E8E"/>
    <w:rsid w:val="008B04E3"/>
    <w:rsid w:val="008D500E"/>
    <w:rsid w:val="008F0FC1"/>
    <w:rsid w:val="008F13F5"/>
    <w:rsid w:val="008F7CCC"/>
    <w:rsid w:val="00932FB1"/>
    <w:rsid w:val="00991FA2"/>
    <w:rsid w:val="009A2B95"/>
    <w:rsid w:val="009B3A67"/>
    <w:rsid w:val="009D7910"/>
    <w:rsid w:val="00A438F5"/>
    <w:rsid w:val="00A80925"/>
    <w:rsid w:val="00A82F1F"/>
    <w:rsid w:val="00A84960"/>
    <w:rsid w:val="00AC604A"/>
    <w:rsid w:val="00B1481C"/>
    <w:rsid w:val="00B2478D"/>
    <w:rsid w:val="00B37F36"/>
    <w:rsid w:val="00B41D7C"/>
    <w:rsid w:val="00B50C93"/>
    <w:rsid w:val="00B97597"/>
    <w:rsid w:val="00C06EBA"/>
    <w:rsid w:val="00C23C66"/>
    <w:rsid w:val="00C54AB8"/>
    <w:rsid w:val="00DA0893"/>
    <w:rsid w:val="00DB4F08"/>
    <w:rsid w:val="00DE7D9A"/>
    <w:rsid w:val="00E30037"/>
    <w:rsid w:val="00E3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5A0C"/>
  <w15:chartTrackingRefBased/>
  <w15:docId w15:val="{BBF1F040-CCB6-484D-A355-AE0F308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4E3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8F5"/>
    <w:pPr>
      <w:spacing w:after="0" w:line="240" w:lineRule="auto"/>
      <w:ind w:left="720" w:firstLine="360"/>
      <w:contextualSpacing/>
    </w:pPr>
    <w:rPr>
      <w:lang w:bidi="en-US"/>
    </w:rPr>
  </w:style>
  <w:style w:type="paragraph" w:customStyle="1" w:styleId="Default">
    <w:name w:val="Default"/>
    <w:rsid w:val="005B7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B04E3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paragraph" w:styleId="NormalWeb">
    <w:name w:val="Normal (Web)"/>
    <w:basedOn w:val="Normal"/>
    <w:uiPriority w:val="99"/>
    <w:semiHidden/>
    <w:unhideWhenUsed/>
    <w:rsid w:val="001F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249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32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6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6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44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991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1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1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2022-02-12T21:48:00Z</dcterms:created>
  <dcterms:modified xsi:type="dcterms:W3CDTF">2022-02-12T21:48:00Z</dcterms:modified>
</cp:coreProperties>
</file>